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4995" w:type="dxa"/>
        <w:tblInd w:w="108" w:type="dxa"/>
        <w:tblLayout w:type="fixed"/>
        <w:tblLook w:val="04A0" w:firstRow="1" w:lastRow="0" w:firstColumn="1" w:lastColumn="0" w:noHBand="0" w:noVBand="1"/>
      </w:tblPr>
      <w:tblGrid>
        <w:gridCol w:w="4995"/>
      </w:tblGrid>
      <w:tr w:rsidR="004833A6" w:rsidRPr="006009EC" w:rsidTr="004833A6">
        <w:trPr>
          <w:trHeight w:val="885"/>
        </w:trPr>
        <w:tc>
          <w:tcPr>
            <w:tcW w:w="4995" w:type="dxa"/>
            <w:shd w:val="clear" w:color="auto" w:fill="auto"/>
            <w:tcMar>
              <w:top w:w="80" w:type="dxa"/>
              <w:left w:w="80" w:type="dxa"/>
              <w:bottom w:w="80" w:type="dxa"/>
              <w:right w:w="80" w:type="dxa"/>
            </w:tcMar>
          </w:tcPr>
          <w:p w:rsidR="004833A6" w:rsidRDefault="004833A6">
            <w:pPr>
              <w:pStyle w:val="21"/>
            </w:pPr>
            <w:r>
              <w:rPr>
                <w:noProof/>
              </w:rPr>
              <w:drawing>
                <wp:inline distT="0" distB="0" distL="0" distR="0">
                  <wp:extent cx="2003786" cy="5370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ue.png"/>
                          <pic:cNvPicPr>
                            <a:picLocks noChangeAspect="1"/>
                          </pic:cNvPicPr>
                        </pic:nvPicPr>
                        <pic:blipFill>
                          <a:blip r:embed="rId7" cstate="print">
                            <a:extLst/>
                          </a:blip>
                          <a:stretch>
                            <a:fillRect/>
                          </a:stretch>
                        </pic:blipFill>
                        <pic:spPr>
                          <a:xfrm>
                            <a:off x="0" y="0"/>
                            <a:ext cx="2003786" cy="537015"/>
                          </a:xfrm>
                          <a:prstGeom prst="rect">
                            <a:avLst/>
                          </a:prstGeom>
                          <a:ln w="12700" cap="flat">
                            <a:noFill/>
                            <a:miter lim="400000"/>
                          </a:ln>
                          <a:effectLst/>
                        </pic:spPr>
                      </pic:pic>
                    </a:graphicData>
                  </a:graphic>
                </wp:inline>
              </w:drawing>
            </w:r>
          </w:p>
        </w:tc>
      </w:tr>
    </w:tbl>
    <w:p w:rsidR="00D62382" w:rsidRDefault="00D62382" w:rsidP="004833A6">
      <w:pPr>
        <w:widowControl w:val="0"/>
        <w:autoSpaceDE w:val="0"/>
        <w:autoSpaceDN w:val="0"/>
        <w:adjustRightInd w:val="0"/>
        <w:outlineLvl w:val="0"/>
        <w:rPr>
          <w:rFonts w:ascii="Arial" w:hAnsi="Arial" w:cs="Arial"/>
          <w:sz w:val="15"/>
          <w:szCs w:val="15"/>
          <w:u w:val="single"/>
          <w:lang w:val="ru-RU"/>
        </w:rPr>
      </w:pPr>
    </w:p>
    <w:p w:rsidR="004833A6" w:rsidRPr="00A753F6" w:rsidRDefault="004833A6" w:rsidP="004833A6">
      <w:pPr>
        <w:widowControl w:val="0"/>
        <w:autoSpaceDE w:val="0"/>
        <w:autoSpaceDN w:val="0"/>
        <w:adjustRightInd w:val="0"/>
        <w:outlineLvl w:val="0"/>
        <w:rPr>
          <w:rFonts w:ascii="Arial" w:hAnsi="Arial" w:cs="Arial"/>
          <w:b/>
          <w:sz w:val="15"/>
          <w:szCs w:val="15"/>
          <w:lang w:val="ru-RU"/>
        </w:rPr>
      </w:pPr>
    </w:p>
    <w:p w:rsidR="00266AA5" w:rsidRPr="00266AA5" w:rsidRDefault="00266AA5" w:rsidP="00266AA5">
      <w:pPr>
        <w:suppressAutoHyphens/>
        <w:contextualSpacing/>
        <w:jc w:val="center"/>
        <w:rPr>
          <w:rFonts w:eastAsia="SimSun"/>
          <w:b/>
          <w:bCs/>
          <w:color w:val="000000" w:themeColor="text1"/>
          <w:kern w:val="1"/>
          <w:lang w:val="ru-RU" w:eastAsia="zh-CN" w:bidi="hi-IN"/>
        </w:rPr>
      </w:pPr>
      <w:r w:rsidRPr="00266AA5">
        <w:rPr>
          <w:rFonts w:eastAsia="SimSun"/>
          <w:b/>
          <w:bCs/>
          <w:color w:val="000000" w:themeColor="text1"/>
          <w:kern w:val="1"/>
          <w:lang w:val="ru-RU" w:eastAsia="zh-CN" w:bidi="hi-IN"/>
        </w:rPr>
        <w:t>ПОЛИТИКА В ОТНОШЕНИИ ОБРАБОТКИ ПЕРСОНАЛЬНЫХ ДАННЫХ</w:t>
      </w:r>
    </w:p>
    <w:p w:rsidR="00266AA5" w:rsidRPr="00266AA5" w:rsidRDefault="00266AA5" w:rsidP="00266AA5">
      <w:pPr>
        <w:suppressAutoHyphens/>
        <w:contextualSpacing/>
        <w:rPr>
          <w:rFonts w:eastAsia="SimSun"/>
          <w:b/>
          <w:bCs/>
          <w:color w:val="000000" w:themeColor="text1"/>
          <w:kern w:val="1"/>
          <w:lang w:val="ru-RU" w:eastAsia="zh-CN" w:bidi="hi-IN"/>
        </w:rPr>
      </w:pPr>
    </w:p>
    <w:p w:rsidR="00266AA5" w:rsidRPr="00266AA5" w:rsidRDefault="00266AA5" w:rsidP="00266AA5">
      <w:pPr>
        <w:suppressAutoHyphens/>
        <w:contextualSpacing/>
        <w:rPr>
          <w:rFonts w:eastAsia="SimSun"/>
          <w:color w:val="000000" w:themeColor="text1"/>
          <w:kern w:val="1"/>
          <w:lang w:val="ru-RU" w:eastAsia="zh-CN" w:bidi="hi-IN"/>
        </w:rPr>
      </w:pPr>
      <w:r w:rsidRPr="00266AA5">
        <w:rPr>
          <w:rFonts w:eastAsia="SimSun"/>
          <w:color w:val="000000" w:themeColor="text1"/>
          <w:kern w:val="1"/>
          <w:lang w:val="ru-RU" w:eastAsia="zh-CN" w:bidi="hi-IN"/>
        </w:rPr>
        <w:t xml:space="preserve">Последнее обновление: </w:t>
      </w:r>
    </w:p>
    <w:p w:rsidR="00266AA5" w:rsidRPr="00B32D67" w:rsidRDefault="00266AA5" w:rsidP="00266AA5">
      <w:pPr>
        <w:pStyle w:val="af8"/>
        <w:contextualSpacing/>
        <w:jc w:val="both"/>
        <w:rPr>
          <w:rFonts w:ascii="Times New Roman" w:eastAsia="SimSun" w:hAnsi="Times New Roman" w:cs="Times New Roman"/>
          <w:color w:val="000000" w:themeColor="text1"/>
          <w:kern w:val="1"/>
          <w:sz w:val="24"/>
          <w:szCs w:val="24"/>
          <w:lang w:eastAsia="zh-CN" w:bidi="hi-IN"/>
        </w:rPr>
      </w:pPr>
      <w:r w:rsidRPr="00120B5B">
        <w:rPr>
          <w:rFonts w:ascii="Times New Roman" w:eastAsia="SimSun" w:hAnsi="Times New Roman" w:cs="Times New Roman"/>
          <w:color w:val="000000" w:themeColor="text1"/>
          <w:kern w:val="1"/>
          <w:sz w:val="24"/>
          <w:szCs w:val="24"/>
          <w:lang w:eastAsia="zh-CN" w:bidi="hi-IN"/>
        </w:rPr>
        <w:t xml:space="preserve">от </w:t>
      </w:r>
      <w:r w:rsidRPr="00860A8B">
        <w:rPr>
          <w:rFonts w:ascii="Times New Roman" w:eastAsia="SimSun" w:hAnsi="Times New Roman" w:cs="Times New Roman"/>
          <w:color w:val="000000" w:themeColor="text1"/>
          <w:kern w:val="1"/>
          <w:sz w:val="24"/>
          <w:szCs w:val="24"/>
          <w:lang w:eastAsia="zh-CN" w:bidi="hi-IN"/>
        </w:rPr>
        <w:t>«17» мая 2021 г.</w:t>
      </w:r>
    </w:p>
    <w:p w:rsidR="00266AA5" w:rsidRPr="00266AA5" w:rsidRDefault="00266AA5" w:rsidP="00266AA5">
      <w:pPr>
        <w:pStyle w:val="ac"/>
        <w:autoSpaceDE w:val="0"/>
        <w:autoSpaceDN w:val="0"/>
        <w:adjustRightInd w:val="0"/>
        <w:ind w:left="0"/>
        <w:jc w:val="both"/>
        <w:rPr>
          <w:b/>
          <w:bCs/>
          <w:color w:val="000000" w:themeColor="text1"/>
          <w:lang w:val="ru-RU" w:eastAsia="ru-RU"/>
        </w:rPr>
      </w:pPr>
    </w:p>
    <w:p w:rsidR="00266AA5" w:rsidRPr="00266AA5" w:rsidRDefault="00266AA5" w:rsidP="00266AA5">
      <w:pPr>
        <w:pStyle w:val="ac"/>
        <w:autoSpaceDE w:val="0"/>
        <w:autoSpaceDN w:val="0"/>
        <w:adjustRightInd w:val="0"/>
        <w:ind w:left="0"/>
        <w:jc w:val="both"/>
        <w:rPr>
          <w:rFonts w:eastAsia="Times New Roman"/>
          <w:b/>
          <w:bCs/>
          <w:color w:val="000000" w:themeColor="text1"/>
          <w:lang w:val="ru-RU" w:eastAsia="ru-RU"/>
        </w:rPr>
      </w:pPr>
      <w:r w:rsidRPr="00266AA5">
        <w:rPr>
          <w:b/>
          <w:bCs/>
          <w:color w:val="000000" w:themeColor="text1"/>
          <w:lang w:val="ru-RU" w:eastAsia="ru-RU"/>
        </w:rPr>
        <w:t>1. ОБЩИЕ ПОЛОЖЕНИЯ</w:t>
      </w:r>
    </w:p>
    <w:p w:rsidR="00266AA5" w:rsidRPr="00266AA5" w:rsidRDefault="00266AA5" w:rsidP="00266AA5">
      <w:pPr>
        <w:autoSpaceDE w:val="0"/>
        <w:autoSpaceDN w:val="0"/>
        <w:adjustRightInd w:val="0"/>
        <w:contextualSpacing/>
        <w:rPr>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1.1. Настоящая политика в отношении обработки персональных данных (далее – «Политика») разработана во исполнение требований пункта 2 части 1 статьи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1.2. Настоящая Политика действует в отношении следующих категорий субъектов персональных данных, которые обрабатывает Оператор:</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Контрагенты Оператора.</w:t>
      </w: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Клиенты Оператора.</w:t>
      </w: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Пользователи Сайта Оператора.</w:t>
      </w:r>
    </w:p>
    <w:p w:rsidR="00266AA5" w:rsidRPr="002C7FF1" w:rsidRDefault="00266AA5" w:rsidP="00266AA5">
      <w:pPr>
        <w:suppressAutoHyphens/>
        <w:contextualSpacing/>
        <w:jc w:val="both"/>
        <w:rPr>
          <w:rFonts w:eastAsia="SimSun"/>
          <w:color w:val="000000" w:themeColor="text1"/>
          <w:kern w:val="2"/>
          <w:lang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1.3. Основные понятия, используемые в Политике:</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Times New Roman"/>
          <w:color w:val="000000" w:themeColor="text1"/>
          <w:lang w:val="ru-RU" w:eastAsia="ru-RU"/>
        </w:rPr>
      </w:pPr>
      <w:r w:rsidRPr="00266AA5">
        <w:rPr>
          <w:b/>
          <w:bCs/>
          <w:color w:val="000000" w:themeColor="text1"/>
          <w:lang w:val="ru-RU" w:eastAsia="ru-RU"/>
        </w:rPr>
        <w:t>Персональные данные</w:t>
      </w:r>
      <w:r w:rsidRPr="00266AA5">
        <w:rPr>
          <w:color w:val="000000" w:themeColor="text1"/>
          <w:lang w:val="ru-RU"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66AA5" w:rsidRPr="00266AA5" w:rsidRDefault="00266AA5" w:rsidP="00266AA5">
      <w:pPr>
        <w:suppressAutoHyphens/>
        <w:contextualSpacing/>
        <w:jc w:val="both"/>
        <w:rPr>
          <w:b/>
          <w:bCs/>
          <w:color w:val="000000" w:themeColor="text1"/>
          <w:lang w:val="ru-RU" w:eastAsia="ru-RU"/>
        </w:rPr>
      </w:pPr>
    </w:p>
    <w:p w:rsidR="00266AA5" w:rsidRPr="00266AA5" w:rsidRDefault="00266AA5" w:rsidP="00266AA5">
      <w:pPr>
        <w:suppressAutoHyphens/>
        <w:contextualSpacing/>
        <w:jc w:val="both"/>
        <w:rPr>
          <w:color w:val="000000" w:themeColor="text1"/>
          <w:lang w:val="ru-RU" w:eastAsia="ru-RU"/>
        </w:rPr>
      </w:pPr>
      <w:r w:rsidRPr="00266AA5">
        <w:rPr>
          <w:b/>
          <w:bCs/>
          <w:color w:val="000000" w:themeColor="text1"/>
          <w:lang w:val="ru-RU" w:eastAsia="ru-RU"/>
        </w:rPr>
        <w:t>Оператор персональных данных (Оператор)</w:t>
      </w:r>
      <w:r w:rsidRPr="00266AA5">
        <w:rPr>
          <w:color w:val="000000" w:themeColor="text1"/>
          <w:lang w:val="ru-RU" w:eastAsia="ru-RU"/>
        </w:rPr>
        <w:t xml:space="preserve"> – </w:t>
      </w:r>
      <w:r w:rsidRPr="00266AA5">
        <w:rPr>
          <w:rFonts w:eastAsia="SimSun"/>
          <w:color w:val="000000" w:themeColor="text1"/>
          <w:kern w:val="2"/>
          <w:lang w:val="ru-RU" w:eastAsia="zh-CN" w:bidi="hi-IN"/>
        </w:rPr>
        <w:t xml:space="preserve">ИП Некипелова Елена Юрьевна, ОГРНИП 321723200033671, ИНН 720411761532, дата регистрации в качестве индивидуального предпринимателя: «17» мая 2021 г., </w:t>
      </w:r>
      <w:r w:rsidRPr="00266AA5">
        <w:rPr>
          <w:color w:val="000000" w:themeColor="text1"/>
          <w:lang w:val="ru-RU" w:eastAsia="ru-RU"/>
        </w:rPr>
        <w:t>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66AA5" w:rsidRPr="00266AA5" w:rsidRDefault="00266AA5" w:rsidP="00266AA5">
      <w:pPr>
        <w:suppressAutoHyphens/>
        <w:contextualSpacing/>
        <w:jc w:val="both"/>
        <w:rPr>
          <w:b/>
          <w:bCs/>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Обработка персональных данных</w:t>
      </w:r>
      <w:r w:rsidRPr="00266AA5">
        <w:rPr>
          <w:color w:val="000000" w:themeColor="text1"/>
          <w:lang w:val="ru-RU"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w:t>
      </w:r>
      <w:r w:rsidRPr="00266AA5">
        <w:rPr>
          <w:rFonts w:eastAsiaTheme="minorEastAsia"/>
          <w:color w:val="000000" w:themeColor="text1"/>
          <w:lang w:val="ru-RU"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Автоматизированная обработка персональных данных</w:t>
      </w:r>
      <w:r w:rsidRPr="00266AA5">
        <w:rPr>
          <w:color w:val="000000" w:themeColor="text1"/>
          <w:lang w:val="ru-RU" w:eastAsia="ru-RU"/>
        </w:rPr>
        <w:t xml:space="preserve"> – обработка персональных данных с помощью средств вычислительной техники;</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Распространение персональных данных</w:t>
      </w:r>
      <w:r w:rsidRPr="00266AA5">
        <w:rPr>
          <w:color w:val="000000" w:themeColor="text1"/>
          <w:lang w:val="ru-RU" w:eastAsia="ru-RU"/>
        </w:rPr>
        <w:t xml:space="preserve"> – действия, направленные на раскрытие персональных данных неопределенному кругу лиц;</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Предоставление персональных данных</w:t>
      </w:r>
      <w:r w:rsidRPr="00266AA5">
        <w:rPr>
          <w:color w:val="000000" w:themeColor="text1"/>
          <w:lang w:val="ru-RU" w:eastAsia="ru-RU"/>
        </w:rPr>
        <w:t xml:space="preserve"> – действия, направленные на раскрытие персональных данных определенному лицу или определенному кругу лиц;</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lastRenderedPageBreak/>
        <w:t>Блокирование персональных данных</w:t>
      </w:r>
      <w:r w:rsidRPr="00266AA5">
        <w:rPr>
          <w:color w:val="000000" w:themeColor="text1"/>
          <w:lang w:val="ru-RU"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Уничтожение персональных данных</w:t>
      </w:r>
      <w:r w:rsidRPr="00266AA5">
        <w:rPr>
          <w:color w:val="000000" w:themeColor="text1"/>
          <w:lang w:val="ru-RU"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Обезличивание персональных данных</w:t>
      </w:r>
      <w:r w:rsidRPr="00266AA5">
        <w:rPr>
          <w:color w:val="000000" w:themeColor="text1"/>
          <w:lang w:val="ru-RU"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heme="minorEastAsia"/>
          <w:color w:val="000000" w:themeColor="text1"/>
          <w:lang w:val="ru-RU" w:eastAsia="ru-RU"/>
        </w:rPr>
      </w:pPr>
      <w:r w:rsidRPr="00266AA5">
        <w:rPr>
          <w:b/>
          <w:bCs/>
          <w:color w:val="000000" w:themeColor="text1"/>
          <w:lang w:val="ru-RU" w:eastAsia="ru-RU"/>
        </w:rPr>
        <w:t>Информационная система персональных данных</w:t>
      </w:r>
      <w:r w:rsidRPr="00266AA5">
        <w:rPr>
          <w:color w:val="000000" w:themeColor="text1"/>
          <w:lang w:val="ru-RU"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Times New Roman"/>
          <w:color w:val="000000" w:themeColor="text1"/>
          <w:lang w:val="ru-RU" w:eastAsia="ru-RU"/>
        </w:rPr>
      </w:pPr>
      <w:r w:rsidRPr="00266AA5">
        <w:rPr>
          <w:b/>
          <w:bCs/>
          <w:color w:val="000000" w:themeColor="text1"/>
          <w:lang w:val="ru-RU" w:eastAsia="ru-RU"/>
        </w:rPr>
        <w:t>Трансграничная передача персональных данных</w:t>
      </w:r>
      <w:r w:rsidRPr="00266AA5">
        <w:rPr>
          <w:color w:val="000000" w:themeColor="text1"/>
          <w:lang w:val="ru-RU"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66AA5" w:rsidRPr="00266AA5" w:rsidRDefault="00266AA5" w:rsidP="00266AA5">
      <w:pPr>
        <w:spacing w:before="120"/>
        <w:contextualSpacing/>
        <w:jc w:val="both"/>
        <w:rPr>
          <w:color w:val="000000" w:themeColor="text1"/>
          <w:lang w:val="ru-RU"/>
        </w:rPr>
      </w:pPr>
    </w:p>
    <w:p w:rsidR="00266AA5" w:rsidRPr="00266AA5" w:rsidRDefault="00266AA5" w:rsidP="00266AA5">
      <w:pPr>
        <w:spacing w:before="120"/>
        <w:contextualSpacing/>
        <w:jc w:val="both"/>
        <w:rPr>
          <w:color w:val="000000" w:themeColor="text1"/>
          <w:lang w:val="ru-RU"/>
        </w:rPr>
      </w:pPr>
      <w:r w:rsidRPr="00266AA5">
        <w:rPr>
          <w:b/>
          <w:color w:val="000000" w:themeColor="text1"/>
          <w:lang w:val="ru-RU"/>
        </w:rPr>
        <w:t>Сайт</w:t>
      </w:r>
      <w:r w:rsidRPr="00266AA5">
        <w:rPr>
          <w:color w:val="000000" w:themeColor="text1"/>
          <w:lang w:val="ru-RU"/>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r w:rsidRPr="002C7FF1">
        <w:t>http</w:t>
      </w:r>
      <w:r w:rsidRPr="00266AA5">
        <w:rPr>
          <w:lang w:val="ru-RU"/>
        </w:rPr>
        <w:t>://</w:t>
      </w:r>
      <w:r w:rsidRPr="002C7FF1">
        <w:t>strelka</w:t>
      </w:r>
      <w:r w:rsidRPr="00266AA5">
        <w:rPr>
          <w:lang w:val="ru-RU"/>
        </w:rPr>
        <w:t>.</w:t>
      </w:r>
      <w:r w:rsidRPr="002C7FF1">
        <w:t>fit</w:t>
      </w:r>
      <w:r w:rsidRPr="00266AA5">
        <w:rPr>
          <w:lang w:val="ru-RU"/>
        </w:rPr>
        <w:t>.</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autoSpaceDE w:val="0"/>
        <w:autoSpaceDN w:val="0"/>
        <w:adjustRightInd w:val="0"/>
        <w:contextualSpacing/>
        <w:jc w:val="both"/>
        <w:rPr>
          <w:color w:val="000000" w:themeColor="text1"/>
          <w:lang w:val="ru-RU" w:eastAsia="ru-RU"/>
        </w:rPr>
      </w:pPr>
      <w:r w:rsidRPr="00266AA5">
        <w:rPr>
          <w:rFonts w:eastAsia="SimSun"/>
          <w:color w:val="000000" w:themeColor="text1"/>
          <w:kern w:val="2"/>
          <w:lang w:val="ru-RU" w:eastAsia="zh-CN" w:bidi="hi-IN"/>
        </w:rPr>
        <w:t>1.4. Основные права и обязанности Оператора.</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C7FF1" w:rsidRDefault="00266AA5" w:rsidP="00266AA5">
      <w:pPr>
        <w:autoSpaceDE w:val="0"/>
        <w:autoSpaceDN w:val="0"/>
        <w:adjustRightInd w:val="0"/>
        <w:contextualSpacing/>
        <w:jc w:val="both"/>
        <w:rPr>
          <w:rFonts w:eastAsia="SimSun"/>
          <w:color w:val="000000" w:themeColor="text1"/>
          <w:kern w:val="2"/>
          <w:lang w:eastAsia="zh-CN" w:bidi="hi-IN"/>
        </w:rPr>
      </w:pPr>
      <w:r w:rsidRPr="002C7FF1">
        <w:rPr>
          <w:rFonts w:eastAsia="SimSun"/>
          <w:color w:val="000000" w:themeColor="text1"/>
          <w:kern w:val="2"/>
          <w:lang w:eastAsia="zh-CN" w:bidi="hi-IN"/>
        </w:rPr>
        <w:t>1.4.1. Оператор имеет право:</w:t>
      </w:r>
    </w:p>
    <w:p w:rsidR="00266AA5" w:rsidRPr="002C7FF1" w:rsidRDefault="00266AA5" w:rsidP="00266AA5">
      <w:pPr>
        <w:autoSpaceDE w:val="0"/>
        <w:autoSpaceDN w:val="0"/>
        <w:adjustRightInd w:val="0"/>
        <w:contextualSpacing/>
        <w:jc w:val="both"/>
        <w:rPr>
          <w:rFonts w:eastAsia="Times New Roman"/>
          <w:color w:val="000000" w:themeColor="text1"/>
          <w:lang w:eastAsia="ru-RU"/>
        </w:rPr>
      </w:pPr>
    </w:p>
    <w:p w:rsidR="00266AA5" w:rsidRPr="00266AA5" w:rsidRDefault="00266AA5" w:rsidP="00266AA5">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66AA5" w:rsidRPr="00266AA5" w:rsidRDefault="00266AA5" w:rsidP="00266AA5">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266AA5" w:rsidRPr="00266AA5" w:rsidRDefault="00266AA5" w:rsidP="00266AA5">
      <w:pPr>
        <w:pStyle w:val="ac"/>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C7FF1" w:rsidRDefault="00266AA5" w:rsidP="00266AA5">
      <w:pPr>
        <w:autoSpaceDE w:val="0"/>
        <w:autoSpaceDN w:val="0"/>
        <w:adjustRightInd w:val="0"/>
        <w:contextualSpacing/>
        <w:jc w:val="both"/>
        <w:rPr>
          <w:rFonts w:eastAsia="SimSun"/>
          <w:color w:val="000000" w:themeColor="text1"/>
          <w:kern w:val="2"/>
          <w:lang w:eastAsia="zh-CN" w:bidi="hi-IN"/>
        </w:rPr>
      </w:pPr>
      <w:r w:rsidRPr="002C7FF1">
        <w:rPr>
          <w:rFonts w:eastAsia="SimSun"/>
          <w:color w:val="000000" w:themeColor="text1"/>
          <w:kern w:val="2"/>
          <w:lang w:eastAsia="zh-CN" w:bidi="hi-IN"/>
        </w:rPr>
        <w:t>1.4.2. Оператор обязан:</w:t>
      </w:r>
    </w:p>
    <w:p w:rsidR="00266AA5" w:rsidRPr="002C7FF1" w:rsidRDefault="00266AA5" w:rsidP="00266AA5">
      <w:pPr>
        <w:autoSpaceDE w:val="0"/>
        <w:autoSpaceDN w:val="0"/>
        <w:adjustRightInd w:val="0"/>
        <w:contextualSpacing/>
        <w:jc w:val="both"/>
        <w:rPr>
          <w:rFonts w:eastAsia="Times New Roman"/>
          <w:color w:val="000000" w:themeColor="text1"/>
          <w:lang w:eastAsia="ru-RU"/>
        </w:rPr>
      </w:pPr>
    </w:p>
    <w:p w:rsidR="00266AA5" w:rsidRPr="00266AA5" w:rsidRDefault="00266AA5" w:rsidP="00266AA5">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организовывать обработку персональных данных в соответствии с требованиями Закона о персональных данных;</w:t>
      </w:r>
    </w:p>
    <w:p w:rsidR="00266AA5" w:rsidRPr="00266AA5" w:rsidRDefault="00266AA5" w:rsidP="00266AA5">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266AA5" w:rsidRPr="00266AA5" w:rsidRDefault="00266AA5" w:rsidP="00266AA5">
      <w:pPr>
        <w:pStyle w:val="ac"/>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color w:val="000000" w:themeColor="text1"/>
          <w:lang w:val="ru-RU" w:eastAsia="ru-RU"/>
        </w:rPr>
      </w:pPr>
      <w:r w:rsidRPr="00266AA5">
        <w:rPr>
          <w:rFonts w:eastAsiaTheme="minorEastAsia"/>
          <w:color w:val="000000" w:themeColor="text1"/>
          <w:lang w:val="ru-RU" w:eastAsia="ru-RU"/>
        </w:rPr>
        <w:t>сообщать в уполномоченный орган по защите прав субъектов персональных данных (далее – «Роскомнадзор») по запросу этого органа необходимую информацию в течение 10 рабочих дней с даты получения такого запроса.</w:t>
      </w:r>
    </w:p>
    <w:p w:rsidR="00266AA5" w:rsidRPr="00266AA5" w:rsidRDefault="00266AA5" w:rsidP="00266AA5">
      <w:pPr>
        <w:autoSpaceDE w:val="0"/>
        <w:autoSpaceDN w:val="0"/>
        <w:adjustRightInd w:val="0"/>
        <w:contextualSpacing/>
        <w:jc w:val="both"/>
        <w:rPr>
          <w:rFonts w:eastAsiaTheme="minorEastAsia"/>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1.5. Основные права Субъектов персональных данных. Субъект персональных данных имеет право:</w:t>
      </w:r>
    </w:p>
    <w:p w:rsidR="00266AA5" w:rsidRPr="00266AA5" w:rsidRDefault="00266AA5" w:rsidP="00266AA5">
      <w:pPr>
        <w:suppressAutoHyphens/>
        <w:contextualSpacing/>
        <w:jc w:val="both"/>
        <w:rPr>
          <w:rFonts w:eastAsiaTheme="minorEastAsia"/>
          <w:color w:val="000000" w:themeColor="text1"/>
          <w:lang w:val="ru-RU" w:eastAsia="ru-RU"/>
        </w:rPr>
      </w:pPr>
    </w:p>
    <w:p w:rsidR="00266AA5" w:rsidRPr="00266AA5" w:rsidRDefault="00266AA5" w:rsidP="00266AA5">
      <w:pPr>
        <w:pStyle w:val="ac"/>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Theme="minorEastAsia"/>
          <w:color w:val="000000" w:themeColor="text1"/>
          <w:lang w:val="ru-RU" w:eastAsia="ru-RU"/>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w:t>
      </w:r>
      <w:r w:rsidRPr="00266AA5">
        <w:rPr>
          <w:color w:val="000000" w:themeColor="text1"/>
          <w:lang w:val="ru-RU" w:eastAsia="ru-RU"/>
        </w:rPr>
        <w:t xml:space="preserve">Субъекту </w:t>
      </w:r>
      <w:r w:rsidRPr="00266AA5">
        <w:rPr>
          <w:color w:val="000000" w:themeColor="text1"/>
          <w:lang w:val="ru-RU" w:eastAsia="ru-RU"/>
        </w:rPr>
        <w:lastRenderedPageBreak/>
        <w:t xml:space="preserve">персональных данных </w:t>
      </w:r>
      <w:r w:rsidRPr="00266AA5">
        <w:rPr>
          <w:rFonts w:eastAsiaTheme="minorEastAsia"/>
          <w:color w:val="000000" w:themeColor="text1"/>
          <w:lang w:val="ru-RU" w:eastAsia="ru-RU"/>
        </w:rPr>
        <w:t xml:space="preserve">Оператором в доступной форме, и в них не должны содержаться персональные данные, относящиеся к другим </w:t>
      </w:r>
      <w:r w:rsidRPr="00266AA5">
        <w:rPr>
          <w:color w:val="000000" w:themeColor="text1"/>
          <w:lang w:val="ru-RU" w:eastAsia="ru-RU"/>
        </w:rPr>
        <w:t>Субъектам персональных данных</w:t>
      </w:r>
      <w:r w:rsidRPr="00266AA5">
        <w:rPr>
          <w:rFonts w:eastAsiaTheme="minorEastAsia"/>
          <w:color w:val="000000" w:themeColor="text1"/>
          <w:lang w:val="ru-RU" w:eastAsia="ru-RU"/>
        </w:rPr>
        <w:t>,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266AA5" w:rsidRPr="00266AA5" w:rsidRDefault="00266AA5" w:rsidP="00266AA5">
      <w:pPr>
        <w:pStyle w:val="ac"/>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Theme="minorEastAsia"/>
          <w:color w:val="000000" w:themeColor="text1"/>
          <w:lang w:val="ru-RU"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66AA5" w:rsidRPr="00266AA5" w:rsidRDefault="00266AA5" w:rsidP="00266AA5">
      <w:pPr>
        <w:pStyle w:val="ac"/>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Theme="minorEastAsia"/>
          <w:color w:val="000000" w:themeColor="text1"/>
          <w:lang w:val="ru-RU"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Theme="minorEastAsia"/>
          <w:color w:val="000000" w:themeColor="text1"/>
          <w:lang w:val="ru-RU" w:eastAsia="ru-RU"/>
        </w:rPr>
        <w:t xml:space="preserve">Субъект персональных данных может реализовать права по получению информации, касающейся обработки его персональных данных, а также права по уточнению его персональных данных, их блокированию или уничтожению, обратившись к Оператору с соответствующим запросом по адресу: </w:t>
      </w:r>
      <w:r w:rsidRPr="00266AA5">
        <w:rPr>
          <w:rFonts w:eastAsia="SimSun"/>
          <w:color w:val="000000" w:themeColor="text1"/>
          <w:kern w:val="2"/>
          <w:lang w:val="ru-RU" w:eastAsia="zh-CN" w:bidi="hi-IN"/>
        </w:rPr>
        <w:t xml:space="preserve">625041, Тюменская обл., г. Тюмень, ул. Бакинских Комиссаров, д. 3, кв. 79 </w:t>
      </w:r>
      <w:r w:rsidRPr="00266AA5">
        <w:rPr>
          <w:lang w:val="ru-RU"/>
        </w:rPr>
        <w:t xml:space="preserve">или путем обращения к Оператору с соответствующим запросом по электронной почте </w:t>
      </w:r>
      <w:r w:rsidRPr="002C7FF1">
        <w:t>nekipelova</w:t>
      </w:r>
      <w:r w:rsidRPr="00266AA5">
        <w:rPr>
          <w:lang w:val="ru-RU"/>
        </w:rPr>
        <w:t>.</w:t>
      </w:r>
      <w:r w:rsidRPr="002C7FF1">
        <w:t>e</w:t>
      </w:r>
      <w:r w:rsidRPr="00266AA5">
        <w:rPr>
          <w:lang w:val="ru-RU"/>
        </w:rPr>
        <w:t>@</w:t>
      </w:r>
      <w:r w:rsidRPr="002C7FF1">
        <w:t>yandex</w:t>
      </w:r>
      <w:r w:rsidRPr="00266AA5">
        <w:rPr>
          <w:lang w:val="ru-RU"/>
        </w:rPr>
        <w:t>.</w:t>
      </w:r>
      <w:r w:rsidRPr="002C7FF1">
        <w:t>ru</w:t>
      </w:r>
      <w:r w:rsidRPr="00266AA5">
        <w:rPr>
          <w:lang w:val="ru-RU"/>
        </w:rPr>
        <w:t xml:space="preserve">. </w:t>
      </w:r>
      <w:r w:rsidRPr="00266AA5">
        <w:rPr>
          <w:rFonts w:eastAsiaTheme="minorEastAsia"/>
          <w:color w:val="000000" w:themeColor="text1"/>
          <w:lang w:val="ru-RU" w:eastAsia="ru-RU"/>
        </w:rPr>
        <w:t>В обоих случаях запрос должен быть оформлен с соблюдением требований статьи 7.1. настоящей Политики</w:t>
      </w:r>
      <w:r w:rsidRPr="00266AA5">
        <w:rPr>
          <w:rFonts w:eastAsia="SimSun"/>
          <w:color w:val="000000" w:themeColor="text1"/>
          <w:kern w:val="2"/>
          <w:lang w:val="ru-RU" w:eastAsia="zh-CN" w:bidi="hi-IN"/>
        </w:rPr>
        <w:t>.</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1.6.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1.7. Ответственность за нарушение требований законодательства Российской Федерации и локальных актов Оператора в сфере обработки и защиты персональных данных определяется в соответствии с законодательством Российской Федерации.</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pStyle w:val="ac"/>
        <w:suppressAutoHyphens/>
        <w:ind w:left="0"/>
        <w:jc w:val="both"/>
        <w:rPr>
          <w:rFonts w:eastAsia="SimSun"/>
          <w:b/>
          <w:color w:val="000000" w:themeColor="text1"/>
          <w:kern w:val="2"/>
          <w:lang w:val="ru-RU" w:eastAsia="zh-CN" w:bidi="hi-IN"/>
        </w:rPr>
      </w:pPr>
      <w:r w:rsidRPr="00266AA5">
        <w:rPr>
          <w:rFonts w:eastAsia="SimSun"/>
          <w:b/>
          <w:color w:val="000000" w:themeColor="text1"/>
          <w:kern w:val="2"/>
          <w:lang w:val="ru-RU" w:eastAsia="zh-CN" w:bidi="hi-IN"/>
        </w:rPr>
        <w:t xml:space="preserve">2. ПРИНЦИПЫ </w:t>
      </w:r>
      <w:r w:rsidRPr="00266AA5">
        <w:rPr>
          <w:b/>
          <w:bCs/>
          <w:color w:val="000000" w:themeColor="text1"/>
          <w:lang w:val="ru-RU" w:eastAsia="ru-RU"/>
        </w:rPr>
        <w:t>ОБРАБОТКИ ПЕРСОНАЛЬНЫХ ДАННЫХ</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2.1. Обработка персональных данных осуществляется Оператором в соответствии с требованиями законодательства Российской Федерации и на основе следующих принципов:</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законности и справедливой основы;</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ограничения обработки персональных данных достижением конкретных, заранее определённых и законных целей;</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недопущения обработки персональных данных, несовместимой с целями сбора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недопущения объединения баз данных, содержащих персональные данные, обработка которых осуществляется в целях, несовместимых между собой;</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обработки только тех персональных данных, которые отвечают целям их обработки;</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соответствия содержания и объёма обрабатываемых персональных данных заявленным целям обработки;</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недопущения обработки избыточных персональных данных по отношению к заявленным целям их обработки;</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обеспечения точности, достаточности и актуальности персональных данных по отношению к целям обработки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autoSpaceDE w:val="0"/>
        <w:autoSpaceDN w:val="0"/>
        <w:adjustRightInd w:val="0"/>
        <w:contextualSpacing/>
        <w:jc w:val="both"/>
        <w:rPr>
          <w:b/>
          <w:color w:val="000000" w:themeColor="text1"/>
          <w:lang w:val="ru-RU" w:eastAsia="ru-RU"/>
        </w:rPr>
      </w:pPr>
      <w:r w:rsidRPr="00266AA5">
        <w:rPr>
          <w:b/>
          <w:bCs/>
          <w:color w:val="000000" w:themeColor="text1"/>
          <w:lang w:val="ru-RU" w:eastAsia="ru-RU"/>
        </w:rPr>
        <w:t>3. ПРАВОВЫЕ ОСНОВАНИЯ ОБРАБОТКИ ПЕРСОНАЛЬНЫХ ДАННЫХ</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heme="minorEastAsia"/>
          <w:color w:val="00000A"/>
          <w:lang w:eastAsia="ru-RU"/>
        </w:rPr>
      </w:pPr>
      <w:bookmarkStart w:id="0" w:name="_Hlk119253615"/>
      <w:r w:rsidRPr="002C7FF1">
        <w:rPr>
          <w:rFonts w:eastAsiaTheme="minorEastAsia"/>
          <w:color w:val="00000A"/>
          <w:lang w:eastAsia="ru-RU"/>
        </w:rPr>
        <w:t>Конституция Российской Федерации;</w:t>
      </w:r>
    </w:p>
    <w:p w:rsidR="00266AA5" w:rsidRPr="002C7FF1" w:rsidRDefault="00266AA5" w:rsidP="00266AA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heme="minorEastAsia"/>
          <w:color w:val="00000A"/>
          <w:lang w:eastAsia="ru-RU"/>
        </w:rPr>
      </w:pPr>
      <w:r w:rsidRPr="002C7FF1">
        <w:t>Гражданский Кодекс Российской Федерации;</w:t>
      </w:r>
    </w:p>
    <w:p w:rsidR="00266AA5" w:rsidRPr="002C7FF1" w:rsidRDefault="00266AA5" w:rsidP="00266AA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Calibri"/>
          <w:color w:val="00000A"/>
        </w:rPr>
      </w:pPr>
      <w:r w:rsidRPr="002C7FF1">
        <w:rPr>
          <w:rFonts w:eastAsiaTheme="minorEastAsia"/>
          <w:color w:val="00000A"/>
          <w:lang w:eastAsia="ru-RU"/>
        </w:rPr>
        <w:t>Налоговый кодекс Российской Федерации;</w:t>
      </w:r>
    </w:p>
    <w:p w:rsidR="00266AA5" w:rsidRPr="00266AA5" w:rsidRDefault="00266AA5" w:rsidP="00266AA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eastAsiaTheme="minorEastAsia"/>
          <w:color w:val="00000A"/>
          <w:lang w:val="ru-RU" w:eastAsia="ru-RU"/>
        </w:rPr>
      </w:pPr>
      <w:r w:rsidRPr="00266AA5">
        <w:rPr>
          <w:rFonts w:eastAsiaTheme="minorEastAsia"/>
          <w:color w:val="00000A"/>
          <w:lang w:val="ru-RU" w:eastAsia="ru-RU"/>
        </w:rPr>
        <w:t>Федеральный закон от 6 декабря 2011 г. № 402-ФЗ «О бухгалтерском учёте»;</w:t>
      </w:r>
    </w:p>
    <w:p w:rsidR="00266AA5" w:rsidRPr="002C7FF1" w:rsidRDefault="00266AA5" w:rsidP="00266AA5">
      <w:pPr>
        <w:pStyle w:val="ac"/>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0" w:firstLine="0"/>
        <w:jc w:val="both"/>
      </w:pPr>
      <w:r w:rsidRPr="00266AA5">
        <w:rPr>
          <w:rFonts w:eastAsiaTheme="minorEastAsia"/>
          <w:color w:val="000000" w:themeColor="text1"/>
          <w:lang w:val="ru-RU" w:eastAsia="ru-RU"/>
        </w:rPr>
        <w:t xml:space="preserve">иные нормативные правовые акты, регулирующие отношения, связанные с деятельностью </w:t>
      </w:r>
      <w:r w:rsidRPr="002C7FF1">
        <w:rPr>
          <w:rFonts w:eastAsiaTheme="minorEastAsia"/>
          <w:color w:val="000000" w:themeColor="text1"/>
          <w:lang w:eastAsia="ru-RU"/>
        </w:rPr>
        <w:t>Оператора.</w:t>
      </w:r>
    </w:p>
    <w:p w:rsidR="00266AA5" w:rsidRPr="002C7FF1" w:rsidRDefault="00266AA5" w:rsidP="00266AA5">
      <w:pPr>
        <w:pStyle w:val="ac"/>
        <w:ind w:left="0"/>
        <w:jc w:val="both"/>
      </w:pPr>
    </w:p>
    <w:p w:rsidR="00266AA5" w:rsidRPr="00266AA5" w:rsidRDefault="00266AA5" w:rsidP="00266AA5">
      <w:pPr>
        <w:pStyle w:val="ac"/>
        <w:autoSpaceDE w:val="0"/>
        <w:autoSpaceDN w:val="0"/>
        <w:adjustRightInd w:val="0"/>
        <w:ind w:left="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3.2. Правовым основанием обработки персональных данных также являются:</w:t>
      </w:r>
    </w:p>
    <w:p w:rsidR="00266AA5" w:rsidRPr="00266AA5" w:rsidRDefault="00266AA5" w:rsidP="00266AA5">
      <w:pPr>
        <w:autoSpaceDE w:val="0"/>
        <w:autoSpaceDN w:val="0"/>
        <w:adjustRightInd w:val="0"/>
        <w:contextualSpacing/>
        <w:jc w:val="both"/>
        <w:rPr>
          <w:rFonts w:eastAsiaTheme="minorEastAsia"/>
          <w:color w:val="000000" w:themeColor="text1"/>
          <w:lang w:val="ru-RU" w:eastAsia="ru-RU"/>
        </w:rPr>
      </w:pPr>
    </w:p>
    <w:p w:rsidR="00266AA5" w:rsidRPr="00266AA5" w:rsidRDefault="00266AA5" w:rsidP="00266AA5">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договоры, заключаемые с Субъектом персональных данных;</w:t>
      </w:r>
    </w:p>
    <w:p w:rsidR="00266AA5" w:rsidRPr="00266AA5" w:rsidRDefault="00266AA5" w:rsidP="00266AA5">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согласие Субъекта персональных данных на обработку персональных данных.</w:t>
      </w:r>
    </w:p>
    <w:p w:rsidR="00266AA5" w:rsidRPr="00266AA5" w:rsidRDefault="00266AA5" w:rsidP="00266AA5">
      <w:pPr>
        <w:autoSpaceDE w:val="0"/>
        <w:autoSpaceDN w:val="0"/>
        <w:adjustRightInd w:val="0"/>
        <w:contextualSpacing/>
        <w:jc w:val="both"/>
        <w:rPr>
          <w:rFonts w:eastAsia="Times New Roman"/>
          <w:color w:val="000000" w:themeColor="text1"/>
          <w:lang w:val="ru-RU" w:eastAsia="ru-RU"/>
        </w:rPr>
      </w:pPr>
    </w:p>
    <w:p w:rsidR="00266AA5" w:rsidRPr="00266AA5" w:rsidRDefault="00266AA5" w:rsidP="00266AA5">
      <w:pPr>
        <w:pStyle w:val="ac"/>
        <w:autoSpaceDE w:val="0"/>
        <w:autoSpaceDN w:val="0"/>
        <w:adjustRightInd w:val="0"/>
        <w:ind w:left="0"/>
        <w:jc w:val="both"/>
        <w:rPr>
          <w:color w:val="000000" w:themeColor="text1"/>
          <w:lang w:val="ru-RU" w:eastAsia="ru-RU"/>
        </w:rPr>
      </w:pPr>
      <w:r w:rsidRPr="00266AA5">
        <w:rPr>
          <w:b/>
          <w:bCs/>
          <w:color w:val="000000" w:themeColor="text1"/>
          <w:lang w:val="ru-RU" w:eastAsia="ru-RU"/>
        </w:rPr>
        <w:t>4. ЦЕЛИ И УСЛОВИЯ ОБРАБОТКИ ПЕРСОНАЛЬНЫХ ДАННЫХ</w:t>
      </w:r>
    </w:p>
    <w:p w:rsidR="00266AA5" w:rsidRPr="00266AA5" w:rsidRDefault="00266AA5" w:rsidP="00266AA5">
      <w:pPr>
        <w:pStyle w:val="ac"/>
        <w:autoSpaceDE w:val="0"/>
        <w:autoSpaceDN w:val="0"/>
        <w:adjustRightInd w:val="0"/>
        <w:ind w:left="0"/>
        <w:rPr>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4.1.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4.2. Содержание и объем обрабатываемых персональных данных должны соответствовать заявленным целям обработки, предусмотренным в настоящем разделе. Обрабатываемые персональные данные не должны быть избыточными по отношению к заявленным целям их обработки.</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4.3. В соответствии с настоящей Политикой Оператор может обрабатывать персональные данные, принадлежащих следующим категориям Субъектов персональных данных:</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bookmarkStart w:id="1" w:name="_Hlk113737599"/>
      <w:r w:rsidRPr="002C7FF1">
        <w:rPr>
          <w:rFonts w:eastAsia="SimSun"/>
          <w:color w:val="000000" w:themeColor="text1"/>
          <w:kern w:val="2"/>
          <w:lang w:eastAsia="zh-CN" w:bidi="hi-IN"/>
        </w:rPr>
        <w:t>Контрагентам Оператора.</w:t>
      </w: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Клиентам Оператора.</w:t>
      </w:r>
    </w:p>
    <w:p w:rsidR="00266AA5" w:rsidRPr="002C7FF1" w:rsidRDefault="00266AA5" w:rsidP="00266AA5">
      <w:pPr>
        <w:pStyle w:val="ac"/>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Пользователям Сайта Оператора.</w:t>
      </w:r>
    </w:p>
    <w:bookmarkEnd w:id="1"/>
    <w:p w:rsidR="00266AA5" w:rsidRPr="002C7FF1" w:rsidRDefault="00266AA5" w:rsidP="00266AA5">
      <w:pPr>
        <w:pStyle w:val="ac"/>
        <w:suppressAutoHyphens/>
        <w:ind w:left="0"/>
        <w:jc w:val="both"/>
        <w:rPr>
          <w:rFonts w:eastAsia="SimSun"/>
          <w:color w:val="000000" w:themeColor="text1"/>
          <w:kern w:val="2"/>
          <w:lang w:eastAsia="zh-CN" w:bidi="hi-IN"/>
        </w:rPr>
      </w:pPr>
    </w:p>
    <w:p w:rsidR="00266AA5" w:rsidRPr="002C7FF1" w:rsidRDefault="00266AA5" w:rsidP="00266AA5">
      <w:pPr>
        <w:pStyle w:val="ac"/>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b/>
          <w:color w:val="000000" w:themeColor="text1"/>
          <w:kern w:val="2"/>
          <w:lang w:eastAsia="zh-CN" w:bidi="hi-IN"/>
        </w:rPr>
      </w:pPr>
      <w:r w:rsidRPr="002C7FF1">
        <w:rPr>
          <w:rFonts w:eastAsia="SimSun"/>
          <w:b/>
          <w:color w:val="000000" w:themeColor="text1"/>
          <w:kern w:val="2"/>
          <w:lang w:eastAsia="zh-CN" w:bidi="hi-IN"/>
        </w:rPr>
        <w:t>Контрагенты Оператора (физические лица)</w:t>
      </w:r>
    </w:p>
    <w:p w:rsidR="00266AA5" w:rsidRPr="002C7FF1" w:rsidRDefault="00266AA5" w:rsidP="00266AA5">
      <w:pPr>
        <w:pStyle w:val="ac"/>
        <w:suppressAutoHyphens/>
        <w:ind w:left="0"/>
        <w:jc w:val="both"/>
        <w:rPr>
          <w:rFonts w:eastAsia="SimSun"/>
          <w:color w:val="000000" w:themeColor="text1"/>
          <w:kern w:val="2"/>
          <w:lang w:eastAsia="zh-CN" w:bidi="hi-IN"/>
        </w:rPr>
      </w:pPr>
    </w:p>
    <w:p w:rsidR="00266AA5" w:rsidRPr="002C7FF1"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66AA5">
        <w:rPr>
          <w:lang w:val="ru-RU"/>
        </w:rPr>
        <w:t xml:space="preserve">Оператор обрабатывает персональные данные контрагентов (физических лиц) с такой (-ими) целью </w:t>
      </w:r>
      <w:r w:rsidRPr="002C7FF1">
        <w:t>(-ями) как:</w:t>
      </w:r>
    </w:p>
    <w:p w:rsidR="00266AA5" w:rsidRPr="002C7FF1" w:rsidRDefault="00266AA5" w:rsidP="00266AA5">
      <w:pPr>
        <w:pStyle w:val="ac"/>
        <w:suppressAutoHyphens/>
        <w:ind w:left="0"/>
        <w:jc w:val="both"/>
      </w:pP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Заключение и исполнение договоров.</w:t>
      </w:r>
    </w:p>
    <w:p w:rsidR="00266AA5" w:rsidRPr="002C7FF1" w:rsidRDefault="00266AA5" w:rsidP="00266AA5">
      <w:pPr>
        <w:pStyle w:val="af8"/>
        <w:contextualSpacing/>
        <w:jc w:val="both"/>
        <w:rPr>
          <w:rFonts w:ascii="Times New Roman" w:hAnsi="Times New Roman" w:cs="Times New Roman"/>
          <w:sz w:val="24"/>
          <w:szCs w:val="24"/>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Обработка персональных данных контрагентов </w:t>
      </w:r>
      <w:r w:rsidRPr="00266AA5">
        <w:rPr>
          <w:lang w:val="ru-RU"/>
        </w:rPr>
        <w:t xml:space="preserve">(физических лиц) </w:t>
      </w:r>
      <w:r w:rsidRPr="00266AA5">
        <w:rPr>
          <w:rFonts w:eastAsia="SimSun"/>
          <w:color w:val="000000" w:themeColor="text1"/>
          <w:kern w:val="2"/>
          <w:lang w:val="ru-RU" w:eastAsia="zh-CN" w:bidi="hi-IN"/>
        </w:rPr>
        <w:t xml:space="preserve">не требует получения дополнительного согласия, в случае обработки персональных данных в соответствии с пунктом 5 части 1 статьи 6 Закона о персональных данных. </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контрагентов (физических лиц):</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Фамилия, имя, отчество.</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Адрес места жительства.</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Паспортные данные.</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Контактный телефон.</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Адрес электронной почты.</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Должность.</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ИНН.</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 xml:space="preserve">Обработка Оператором биометрических персональных данных контрагентов (физических лиц) (сведений,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 </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eastAsia="SimSun" w:hAnsi="Times New Roman" w:cs="Times New Roman"/>
          <w:color w:val="000000" w:themeColor="text1"/>
          <w:kern w:val="2"/>
          <w:sz w:val="24"/>
          <w:szCs w:val="24"/>
          <w:lang w:eastAsia="zh-CN" w:bidi="hi-IN"/>
        </w:rPr>
      </w:pPr>
      <w:r w:rsidRPr="002C7FF1">
        <w:rPr>
          <w:rFonts w:ascii="Times New Roman" w:hAnsi="Times New Roman" w:cs="Times New Roman"/>
          <w:sz w:val="24"/>
          <w:szCs w:val="24"/>
        </w:rPr>
        <w:t>Обработка Оператором специальных категорий персональных данных контрагентов (физических лиц) не осуществляется.</w:t>
      </w:r>
    </w:p>
    <w:p w:rsidR="00266AA5" w:rsidRPr="002C7FF1" w:rsidRDefault="00266AA5" w:rsidP="00266AA5">
      <w:pPr>
        <w:pStyle w:val="af8"/>
        <w:contextualSpacing/>
        <w:jc w:val="both"/>
        <w:rPr>
          <w:rFonts w:ascii="Times New Roman" w:eastAsia="SimSun" w:hAnsi="Times New Roman" w:cs="Times New Roman"/>
          <w:color w:val="000000" w:themeColor="text1"/>
          <w:kern w:val="2"/>
          <w:sz w:val="24"/>
          <w:szCs w:val="24"/>
          <w:lang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Контрагенты </w:t>
      </w:r>
      <w:r w:rsidRPr="00266AA5">
        <w:rPr>
          <w:lang w:val="ru-RU"/>
        </w:rPr>
        <w:t>(физические лица)</w:t>
      </w:r>
      <w:r w:rsidRPr="00266AA5">
        <w:rPr>
          <w:rFonts w:eastAsia="SimSun"/>
          <w:color w:val="000000" w:themeColor="text1"/>
          <w:kern w:val="2"/>
          <w:lang w:val="ru-RU" w:eastAsia="zh-CN" w:bidi="hi-IN"/>
        </w:rPr>
        <w:t xml:space="preserve"> передают персональные данные при заключении договора. Персональные данные контрагентов </w:t>
      </w:r>
      <w:r w:rsidRPr="00266AA5">
        <w:rPr>
          <w:lang w:val="ru-RU"/>
        </w:rPr>
        <w:t>(физических лиц)</w:t>
      </w:r>
      <w:r w:rsidRPr="00266AA5">
        <w:rPr>
          <w:rFonts w:eastAsia="SimSun"/>
          <w:color w:val="000000" w:themeColor="text1"/>
          <w:kern w:val="2"/>
          <w:lang w:val="ru-RU" w:eastAsia="zh-CN" w:bidi="hi-IN"/>
        </w:rPr>
        <w:t xml:space="preserve"> подлежат хранению в течение срока исполнения договорных обязательств и (или) в течение сроков, установленных законодательством.</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Перечень действий, совершаемых Оператором с персональными данными </w:t>
      </w:r>
      <w:r w:rsidRPr="00266AA5">
        <w:rPr>
          <w:lang w:val="ru-RU"/>
        </w:rPr>
        <w:t>контрагентов (физических лиц)</w:t>
      </w:r>
      <w:r w:rsidRPr="00266AA5">
        <w:rPr>
          <w:rFonts w:eastAsia="SimSun"/>
          <w:color w:val="000000" w:themeColor="text1"/>
          <w:kern w:val="2"/>
          <w:lang w:val="ru-RU"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осуществляет неавтоматизированную обработку персональных данных </w:t>
      </w:r>
      <w:r w:rsidRPr="00266AA5">
        <w:rPr>
          <w:lang w:val="ru-RU"/>
        </w:rPr>
        <w:t xml:space="preserve">контрагентов (физических лиц) </w:t>
      </w:r>
      <w:r w:rsidRPr="00266AA5">
        <w:rPr>
          <w:rFonts w:eastAsia="SimSun"/>
          <w:color w:val="000000" w:themeColor="text1"/>
          <w:kern w:val="2"/>
          <w:lang w:val="ru-RU" w:eastAsia="zh-CN" w:bidi="hi-IN"/>
        </w:rPr>
        <w:t>без передачи по внутренней сети, с передачей по сети интернет.</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Не допускается раскрытие третьим лицам и распространение персональных данных без согласия </w:t>
      </w:r>
      <w:r w:rsidRPr="00266AA5">
        <w:rPr>
          <w:lang w:val="ru-RU"/>
        </w:rPr>
        <w:t>контрагента</w:t>
      </w:r>
      <w:r w:rsidRPr="00266AA5">
        <w:rPr>
          <w:rFonts w:eastAsia="SimSun"/>
          <w:color w:val="000000" w:themeColor="text1"/>
          <w:kern w:val="2"/>
          <w:lang w:val="ru-RU" w:eastAsia="zh-CN" w:bidi="hi-IN"/>
        </w:rPr>
        <w:t xml:space="preserve">, если иное не предусмотрено федеральным законом. </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не осуществляет трансграничную передачу персональных данных </w:t>
      </w:r>
      <w:r w:rsidRPr="00266AA5">
        <w:rPr>
          <w:lang w:val="ru-RU"/>
        </w:rPr>
        <w:t>контрагентов (физических лиц).</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C7FF1" w:rsidRDefault="00266AA5" w:rsidP="00266AA5">
      <w:pPr>
        <w:pStyle w:val="ac"/>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b/>
          <w:color w:val="000000" w:themeColor="text1"/>
          <w:kern w:val="2"/>
          <w:lang w:eastAsia="zh-CN" w:bidi="hi-IN"/>
        </w:rPr>
      </w:pPr>
      <w:r w:rsidRPr="002C7FF1">
        <w:rPr>
          <w:rFonts w:eastAsia="SimSun"/>
          <w:b/>
          <w:color w:val="000000" w:themeColor="text1"/>
          <w:kern w:val="2"/>
          <w:lang w:eastAsia="zh-CN" w:bidi="hi-IN"/>
        </w:rPr>
        <w:t>Клиенты Оператора</w:t>
      </w:r>
    </w:p>
    <w:p w:rsidR="00266AA5" w:rsidRPr="002C7FF1" w:rsidRDefault="00266AA5" w:rsidP="00266AA5">
      <w:pPr>
        <w:pStyle w:val="ac"/>
        <w:suppressAutoHyphens/>
        <w:ind w:left="0"/>
        <w:jc w:val="both"/>
        <w:rPr>
          <w:rFonts w:eastAsia="SimSun"/>
          <w:color w:val="000000" w:themeColor="text1"/>
          <w:kern w:val="2"/>
          <w:lang w:eastAsia="zh-CN" w:bidi="hi-IN"/>
        </w:rPr>
      </w:pPr>
    </w:p>
    <w:p w:rsidR="00266AA5" w:rsidRPr="002C7FF1"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66AA5">
        <w:rPr>
          <w:lang w:val="ru-RU"/>
        </w:rPr>
        <w:t xml:space="preserve">Оператор обрабатывает персональные данные клиентов с такой (-ими) целью </w:t>
      </w:r>
      <w:r w:rsidRPr="002C7FF1">
        <w:t>(-ями) как:</w:t>
      </w:r>
    </w:p>
    <w:p w:rsidR="00266AA5" w:rsidRPr="002C7FF1" w:rsidRDefault="00266AA5" w:rsidP="00266AA5">
      <w:pPr>
        <w:pStyle w:val="ac"/>
        <w:suppressAutoHyphens/>
        <w:ind w:left="0"/>
        <w:jc w:val="both"/>
      </w:pP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Заключение и исполнение договоров.</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О</w:t>
      </w:r>
      <w:r w:rsidRPr="00266AA5">
        <w:rPr>
          <w:rFonts w:eastAsiaTheme="minorEastAsia"/>
          <w:lang w:val="ru-RU" w:eastAsia="ru-RU"/>
        </w:rPr>
        <w:t>рганизация участия в программе лояльности.</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Направление информации рекламного характера о товарах и услугах.</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66AA5">
        <w:rPr>
          <w:rFonts w:eastAsia="SimSun"/>
          <w:color w:val="000000" w:themeColor="text1"/>
          <w:kern w:val="2"/>
          <w:lang w:val="ru-RU" w:eastAsia="zh-CN" w:bidi="hi-IN"/>
        </w:rPr>
        <w:t xml:space="preserve">Обработка персональных данных клиентов не требует получения от них дополнительного согласия, в случае обработки персональных данных в соответствии с пунктом 5 части 1 статьи 6 Закона о персональных данных. </w:t>
      </w:r>
      <w:r w:rsidRPr="002C7FF1">
        <w:rPr>
          <w:rFonts w:eastAsia="SimSun"/>
          <w:color w:val="000000" w:themeColor="text1"/>
          <w:kern w:val="2"/>
          <w:lang w:eastAsia="zh-CN" w:bidi="hi-IN"/>
        </w:rPr>
        <w:t xml:space="preserve">Получение согласий от клиентов производится в случаях: </w:t>
      </w:r>
    </w:p>
    <w:p w:rsidR="00266AA5" w:rsidRPr="002C7FF1" w:rsidRDefault="00266AA5" w:rsidP="00266AA5">
      <w:pPr>
        <w:pStyle w:val="ac"/>
        <w:suppressAutoHyphens/>
        <w:ind w:left="0"/>
        <w:jc w:val="both"/>
        <w:rPr>
          <w:rFonts w:eastAsia="SimSun"/>
          <w:color w:val="000000" w:themeColor="text1"/>
          <w:kern w:val="2"/>
          <w:lang w:eastAsia="zh-CN" w:bidi="hi-IN"/>
        </w:rPr>
      </w:pPr>
    </w:p>
    <w:p w:rsidR="00266AA5" w:rsidRPr="00266AA5" w:rsidRDefault="00266AA5" w:rsidP="00266AA5">
      <w:pPr>
        <w:pStyle w:val="ac"/>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Участия клиента в программе лояльности.</w:t>
      </w:r>
    </w:p>
    <w:p w:rsidR="00266AA5" w:rsidRPr="00266AA5" w:rsidRDefault="00266AA5" w:rsidP="00266AA5">
      <w:pPr>
        <w:pStyle w:val="ac"/>
        <w:numPr>
          <w:ilvl w:val="3"/>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Направления информации рекламного характера о товарах и услугах.</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клиентов:</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Фамилия, имя, отчество.</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Дата, месяц, год рождения.</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Место рождения.</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Адрес места жительства.</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Паспортные данные.</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Контактный телефон.</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Адрес электронной почты.</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Пол.</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Учетные данные для входа в личный кабинет: логин и пароль.</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 xml:space="preserve">Обработка Оператором биометрических персональных данных клиентов (сведений,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 </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Обработка Оператором специальных категорий персональных данных клиентов, касающихся состояния здоровья, осуществляется в соответствии с требованиями законодательства Российской Федерации.</w:t>
      </w:r>
    </w:p>
    <w:p w:rsidR="00266AA5" w:rsidRPr="002C7FF1" w:rsidRDefault="00266AA5" w:rsidP="00266AA5">
      <w:pPr>
        <w:pStyle w:val="af8"/>
        <w:contextualSpacing/>
        <w:jc w:val="both"/>
        <w:rPr>
          <w:rFonts w:ascii="Times New Roman" w:eastAsia="SimSun" w:hAnsi="Times New Roman" w:cs="Times New Roman"/>
          <w:color w:val="000000" w:themeColor="text1"/>
          <w:kern w:val="2"/>
          <w:sz w:val="24"/>
          <w:szCs w:val="24"/>
          <w:lang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Клиенты передают персональные данные при заключении договора. Персональные данные клиентов подлежат хранению в течение срока исполнения договорных обязательств и (или) в течение сроков, установленных законодательством.</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Перечень действий, совершаемых Оператором с персональными данными </w:t>
      </w:r>
      <w:r w:rsidRPr="00266AA5">
        <w:rPr>
          <w:lang w:val="ru-RU"/>
        </w:rPr>
        <w:t>клиентов</w:t>
      </w:r>
      <w:r w:rsidRPr="00266AA5">
        <w:rPr>
          <w:rFonts w:eastAsia="SimSun"/>
          <w:color w:val="000000" w:themeColor="text1"/>
          <w:kern w:val="2"/>
          <w:lang w:val="ru-RU"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осуществляет смешанную обработку персональных данных </w:t>
      </w:r>
      <w:r w:rsidRPr="00266AA5">
        <w:rPr>
          <w:lang w:val="ru-RU"/>
        </w:rPr>
        <w:t>клиентов</w:t>
      </w:r>
      <w:r w:rsidRPr="00266AA5">
        <w:rPr>
          <w:rFonts w:eastAsia="SimSun"/>
          <w:color w:val="000000" w:themeColor="text1"/>
          <w:kern w:val="2"/>
          <w:lang w:val="ru-RU" w:eastAsia="zh-CN" w:bidi="hi-IN"/>
        </w:rPr>
        <w:t xml:space="preserve"> без передачи по внутренней сети, без передачи по сети интернет.</w:t>
      </w:r>
    </w:p>
    <w:p w:rsidR="00266AA5" w:rsidRPr="00266AA5" w:rsidRDefault="00266AA5" w:rsidP="00266AA5">
      <w:pPr>
        <w:pStyle w:val="ac"/>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Не допускается раскрытие третьим лицам и распространение персональных данных без согласия </w:t>
      </w:r>
      <w:r w:rsidRPr="00266AA5">
        <w:rPr>
          <w:lang w:val="ru-RU"/>
        </w:rPr>
        <w:t>клиента,</w:t>
      </w:r>
      <w:r w:rsidRPr="00266AA5">
        <w:rPr>
          <w:rFonts w:eastAsia="SimSun"/>
          <w:color w:val="000000" w:themeColor="text1"/>
          <w:kern w:val="2"/>
          <w:lang w:val="ru-RU" w:eastAsia="zh-CN" w:bidi="hi-IN"/>
        </w:rPr>
        <w:t xml:space="preserve"> если иное не предусмотрено федеральным законом. </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не осуществляет трансграничную передачу персональных данных </w:t>
      </w:r>
      <w:r w:rsidRPr="00266AA5">
        <w:rPr>
          <w:lang w:val="ru-RU"/>
        </w:rPr>
        <w:t>клиентов.</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C7FF1" w:rsidRDefault="00266AA5" w:rsidP="00266AA5">
      <w:pPr>
        <w:pStyle w:val="ac"/>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b/>
          <w:color w:val="000000" w:themeColor="text1"/>
          <w:kern w:val="2"/>
          <w:lang w:eastAsia="zh-CN" w:bidi="hi-IN"/>
        </w:rPr>
      </w:pPr>
      <w:r w:rsidRPr="002C7FF1">
        <w:rPr>
          <w:rFonts w:eastAsia="SimSun"/>
          <w:b/>
          <w:color w:val="000000" w:themeColor="text1"/>
          <w:kern w:val="2"/>
          <w:lang w:eastAsia="zh-CN" w:bidi="hi-IN"/>
        </w:rPr>
        <w:t>Пользователи Сайта Оператора</w:t>
      </w:r>
    </w:p>
    <w:p w:rsidR="00266AA5" w:rsidRPr="002C7FF1" w:rsidRDefault="00266AA5" w:rsidP="00266AA5">
      <w:pPr>
        <w:pStyle w:val="ac"/>
        <w:suppressAutoHyphens/>
        <w:ind w:left="0"/>
        <w:jc w:val="both"/>
        <w:rPr>
          <w:rFonts w:eastAsia="SimSun"/>
          <w:color w:val="000000" w:themeColor="text1"/>
          <w:kern w:val="2"/>
          <w:lang w:eastAsia="zh-CN" w:bidi="hi-IN"/>
        </w:rPr>
      </w:pPr>
    </w:p>
    <w:p w:rsidR="00266AA5" w:rsidRPr="002C7FF1"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66AA5">
        <w:rPr>
          <w:lang w:val="ru-RU"/>
        </w:rPr>
        <w:t xml:space="preserve">Оператор обрабатывает персональные данные пользователей с такой (-ими) целью </w:t>
      </w:r>
      <w:r w:rsidRPr="002C7FF1">
        <w:t>(-ями) как:</w:t>
      </w:r>
    </w:p>
    <w:p w:rsidR="00266AA5" w:rsidRPr="002C7FF1" w:rsidRDefault="00266AA5" w:rsidP="00266AA5">
      <w:pPr>
        <w:pStyle w:val="ac"/>
        <w:suppressAutoHyphens/>
        <w:ind w:left="0"/>
        <w:jc w:val="both"/>
      </w:pP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Обработка заявок на Сайте.</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Направление информации рекламного характера о товарах и услугах.</w:t>
      </w: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 xml:space="preserve">Ведение статистики посещений Сайта. </w:t>
      </w:r>
    </w:p>
    <w:p w:rsidR="00266AA5" w:rsidRPr="002C7FF1"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eastAsia="zh-CN" w:bidi="hi-IN"/>
        </w:rPr>
      </w:pPr>
      <w:r w:rsidRPr="002C7FF1">
        <w:rPr>
          <w:rFonts w:eastAsia="SimSun"/>
          <w:color w:val="000000" w:themeColor="text1"/>
          <w:kern w:val="2"/>
          <w:lang w:eastAsia="zh-CN" w:bidi="hi-IN"/>
        </w:rPr>
        <w:t>Составление профиля.</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lang w:val="ru-RU"/>
        </w:rPr>
      </w:pPr>
      <w:r w:rsidRPr="00266AA5">
        <w:rPr>
          <w:rFonts w:eastAsia="SimSun"/>
          <w:color w:val="000000" w:themeColor="text1"/>
          <w:kern w:val="2"/>
          <w:lang w:val="ru-RU" w:eastAsia="zh-CN" w:bidi="hi-IN"/>
        </w:rPr>
        <w:t>Таргетирование товаров и услуг в соответствии с интересами пользователя.</w:t>
      </w:r>
    </w:p>
    <w:p w:rsidR="00266AA5" w:rsidRPr="00266AA5" w:rsidRDefault="00266AA5" w:rsidP="00266AA5">
      <w:pPr>
        <w:pStyle w:val="ac"/>
        <w:suppressAutoHyphens/>
        <w:ind w:left="0"/>
        <w:jc w:val="both"/>
        <w:rPr>
          <w:lang w:val="ru-RU"/>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Обработка персональных данных пользователей осуществляется при условии получения предварительного согласия.</w:t>
      </w:r>
    </w:p>
    <w:p w:rsidR="00266AA5" w:rsidRPr="00266AA5" w:rsidRDefault="00266AA5" w:rsidP="00266AA5">
      <w:pPr>
        <w:pStyle w:val="ac"/>
        <w:suppressAutoHyphens/>
        <w:ind w:left="0"/>
        <w:jc w:val="both"/>
        <w:rPr>
          <w:lang w:val="ru-RU"/>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В предусмотренных выше целях, Оператор обрабатывает следующие категории персональных данных пользователей:</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Фамилия, имя, отчество.</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Контактный телефон.</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Учетные данные для входа в личный кабинет: логин и пароль.</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Дата и время посещения Сайта.</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URL сайта, с которого был осуществлен переход на Сайт.</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Файлы cookies.</w:t>
      </w:r>
    </w:p>
    <w:p w:rsidR="00266AA5" w:rsidRPr="002C7FF1" w:rsidRDefault="00266AA5" w:rsidP="00266AA5">
      <w:pPr>
        <w:pStyle w:val="11"/>
        <w:numPr>
          <w:ilvl w:val="0"/>
          <w:numId w:val="35"/>
        </w:numPr>
        <w:shd w:val="clear" w:color="auto" w:fill="FFFFFF"/>
        <w:spacing w:after="0" w:line="240" w:lineRule="auto"/>
        <w:ind w:left="0" w:firstLine="0"/>
        <w:jc w:val="both"/>
        <w:rPr>
          <w:rFonts w:ascii="Times New Roman" w:hAnsi="Times New Roman" w:cs="Times New Roman"/>
          <w:color w:val="auto"/>
          <w:sz w:val="24"/>
          <w:szCs w:val="24"/>
        </w:rPr>
      </w:pPr>
      <w:r w:rsidRPr="002C7FF1">
        <w:rPr>
          <w:rFonts w:ascii="Times New Roman" w:hAnsi="Times New Roman" w:cs="Times New Roman"/>
          <w:color w:val="auto"/>
          <w:sz w:val="24"/>
          <w:szCs w:val="24"/>
        </w:rPr>
        <w:t>Данные, собираемые на Сайте посредством агрегаторов статистики посетителей веб-сайтов.</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hAnsi="Times New Roman" w:cs="Times New Roman"/>
          <w:sz w:val="24"/>
          <w:szCs w:val="24"/>
        </w:rPr>
      </w:pPr>
      <w:r w:rsidRPr="002C7FF1">
        <w:rPr>
          <w:rFonts w:ascii="Times New Roman" w:hAnsi="Times New Roman" w:cs="Times New Roman"/>
          <w:sz w:val="24"/>
          <w:szCs w:val="24"/>
        </w:rPr>
        <w:t xml:space="preserve">Обработка Оператором биометрических персональных данных пользователей (сведений, которые характеризуют физиологические и биологические особенности человека, на основании которых можно установить его личность) не осуществляется. </w:t>
      </w:r>
    </w:p>
    <w:p w:rsidR="00266AA5" w:rsidRPr="002C7FF1" w:rsidRDefault="00266AA5" w:rsidP="00266AA5">
      <w:pPr>
        <w:pStyle w:val="af8"/>
        <w:contextualSpacing/>
        <w:jc w:val="both"/>
        <w:rPr>
          <w:rFonts w:ascii="Times New Roman" w:hAnsi="Times New Roman" w:cs="Times New Roman"/>
          <w:sz w:val="24"/>
          <w:szCs w:val="24"/>
        </w:rPr>
      </w:pPr>
    </w:p>
    <w:p w:rsidR="00266AA5" w:rsidRPr="002C7FF1" w:rsidRDefault="00266AA5" w:rsidP="00266AA5">
      <w:pPr>
        <w:pStyle w:val="af8"/>
        <w:numPr>
          <w:ilvl w:val="3"/>
          <w:numId w:val="38"/>
        </w:numPr>
        <w:ind w:left="0" w:firstLine="0"/>
        <w:contextualSpacing/>
        <w:jc w:val="both"/>
        <w:rPr>
          <w:rFonts w:ascii="Times New Roman" w:eastAsia="SimSun" w:hAnsi="Times New Roman" w:cs="Times New Roman"/>
          <w:color w:val="000000" w:themeColor="text1"/>
          <w:kern w:val="2"/>
          <w:sz w:val="24"/>
          <w:szCs w:val="24"/>
          <w:lang w:eastAsia="zh-CN" w:bidi="hi-IN"/>
        </w:rPr>
      </w:pPr>
      <w:r w:rsidRPr="002C7FF1">
        <w:rPr>
          <w:rFonts w:ascii="Times New Roman" w:hAnsi="Times New Roman" w:cs="Times New Roman"/>
          <w:sz w:val="24"/>
          <w:szCs w:val="24"/>
        </w:rPr>
        <w:lastRenderedPageBreak/>
        <w:t>Обработка Оператором специальных категорий персональных данных пользователей не осуществляется.</w:t>
      </w:r>
    </w:p>
    <w:p w:rsidR="00266AA5" w:rsidRPr="002C7FF1" w:rsidRDefault="00266AA5" w:rsidP="00266AA5">
      <w:pPr>
        <w:pStyle w:val="af8"/>
        <w:contextualSpacing/>
        <w:jc w:val="both"/>
        <w:rPr>
          <w:rFonts w:ascii="Times New Roman" w:eastAsia="SimSun" w:hAnsi="Times New Roman" w:cs="Times New Roman"/>
          <w:color w:val="000000" w:themeColor="text1"/>
          <w:kern w:val="2"/>
          <w:sz w:val="24"/>
          <w:szCs w:val="24"/>
          <w:lang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Перечень действий, совершаемых Оператором с персональными данными </w:t>
      </w:r>
      <w:r w:rsidRPr="00266AA5">
        <w:rPr>
          <w:lang w:val="ru-RU"/>
        </w:rPr>
        <w:t>пользователей</w:t>
      </w:r>
      <w:r w:rsidRPr="00266AA5">
        <w:rPr>
          <w:rFonts w:eastAsia="SimSun"/>
          <w:color w:val="000000" w:themeColor="text1"/>
          <w:kern w:val="2"/>
          <w:lang w:val="ru-RU" w:eastAsia="zh-CN" w:bidi="hi-IN"/>
        </w:rPr>
        <w:t>: сбор, запись, систематизация, накопление, хранение, уточнение (обновление, изменение), извлечение, использование, блокирование, удаление, уничтожение.</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осуществляет смешанную обработку персональных данных </w:t>
      </w:r>
      <w:r w:rsidRPr="00266AA5">
        <w:rPr>
          <w:lang w:val="ru-RU"/>
        </w:rPr>
        <w:t xml:space="preserve">пользователей </w:t>
      </w:r>
      <w:r w:rsidRPr="00266AA5">
        <w:rPr>
          <w:rFonts w:eastAsia="SimSun"/>
          <w:color w:val="000000" w:themeColor="text1"/>
          <w:kern w:val="2"/>
          <w:lang w:val="ru-RU" w:eastAsia="zh-CN" w:bidi="hi-IN"/>
        </w:rPr>
        <w:t>без передачи по внутренней сети, без передачи по сети интернет.</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Не допускается раскрытие третьим лицам и распространение персональных данных без согласия </w:t>
      </w:r>
      <w:r w:rsidRPr="00266AA5">
        <w:rPr>
          <w:lang w:val="ru-RU"/>
        </w:rPr>
        <w:t>пользователя,</w:t>
      </w:r>
      <w:r w:rsidRPr="00266AA5">
        <w:rPr>
          <w:rFonts w:eastAsia="SimSun"/>
          <w:color w:val="000000" w:themeColor="text1"/>
          <w:kern w:val="2"/>
          <w:lang w:val="ru-RU" w:eastAsia="zh-CN" w:bidi="hi-IN"/>
        </w:rPr>
        <w:t xml:space="preserve"> если иное не предусмотрено федеральным законом. </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Оператор не осуществляет трансграничную передачу персональных данных </w:t>
      </w:r>
      <w:r w:rsidRPr="00266AA5">
        <w:rPr>
          <w:lang w:val="ru-RU"/>
        </w:rPr>
        <w:t>пользователей.</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Информационный баннер, появляющийся на Сайте, информирует пользователя об обработке файлов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и пользовательских данных. У пользователя имеется выбор предоставить свое согласие на обработку вышеупомянутых персональных данных, продолжив использовать Сайт, либо отказаться предоставлять такое согласие, отключив обработку файлов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и сбор пользовательских данных в настройках браузера, или покинув Сайт.</w:t>
      </w:r>
    </w:p>
    <w:p w:rsidR="00266AA5" w:rsidRPr="00266AA5" w:rsidRDefault="00266AA5" w:rsidP="00266AA5">
      <w:pPr>
        <w:pStyle w:val="ac"/>
        <w:suppressAutoHyphens/>
        <w:ind w:left="0"/>
        <w:jc w:val="both"/>
        <w:rPr>
          <w:rFonts w:eastAsia="SimSun"/>
          <w:color w:val="000000" w:themeColor="text1"/>
          <w:kern w:val="2"/>
          <w:lang w:val="ru-RU" w:eastAsia="zh-CN" w:bidi="hi-IN"/>
        </w:rPr>
      </w:pPr>
    </w:p>
    <w:p w:rsidR="00266AA5" w:rsidRPr="00266AA5" w:rsidRDefault="00266AA5" w:rsidP="00266AA5">
      <w:pPr>
        <w:pStyle w:val="ac"/>
        <w:numPr>
          <w:ilvl w:val="3"/>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Несмотря на то, что большинство браузеров принимают файлы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автоматически, пользователь может настроить свой браузер таким образом, чтобы только он решал, принять ли или же заблокировать файлы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(следует обращаться к меню «Инструменты» или «Настройки» используемого пользователем браузера). Удалить файлы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со своего устройства пользователь может в любое время. При этом необходимо помнить, что, если пользователь не принимает файлы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некоторые функции Сайта могут быть утрачены. Более подробную информацию об управлении файлами </w:t>
      </w:r>
      <w:r w:rsidRPr="002C7FF1">
        <w:rPr>
          <w:rFonts w:eastAsia="SimSun"/>
          <w:color w:val="000000" w:themeColor="text1"/>
          <w:kern w:val="2"/>
          <w:lang w:eastAsia="zh-CN" w:bidi="hi-IN"/>
        </w:rPr>
        <w:t>cookies</w:t>
      </w:r>
      <w:r w:rsidRPr="00266AA5">
        <w:rPr>
          <w:rFonts w:eastAsia="SimSun"/>
          <w:color w:val="000000" w:themeColor="text1"/>
          <w:kern w:val="2"/>
          <w:lang w:val="ru-RU" w:eastAsia="zh-CN" w:bidi="hi-IN"/>
        </w:rPr>
        <w:t xml:space="preserve"> можно найти в справочном файле браузера или на специализированных сайтах.</w:t>
      </w:r>
    </w:p>
    <w:bookmarkEnd w:id="0"/>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pStyle w:val="ac"/>
        <w:suppressAutoHyphens/>
        <w:ind w:left="0"/>
        <w:jc w:val="both"/>
        <w:rPr>
          <w:rFonts w:eastAsia="SimSun"/>
          <w:b/>
          <w:bCs/>
          <w:color w:val="000000" w:themeColor="text1"/>
          <w:kern w:val="2"/>
          <w:lang w:val="ru-RU" w:eastAsia="zh-CN" w:bidi="hi-IN"/>
        </w:rPr>
      </w:pPr>
      <w:r w:rsidRPr="00266AA5">
        <w:rPr>
          <w:rFonts w:eastAsia="SimSun"/>
          <w:b/>
          <w:bCs/>
          <w:color w:val="000000" w:themeColor="text1"/>
          <w:kern w:val="2"/>
          <w:lang w:val="ru-RU" w:eastAsia="zh-CN" w:bidi="hi-IN"/>
        </w:rPr>
        <w:t xml:space="preserve">5. ПОРЯДОК СБОРА И ХРАНЕНИЯ </w:t>
      </w:r>
      <w:r w:rsidRPr="00266AA5">
        <w:rPr>
          <w:b/>
          <w:bCs/>
          <w:color w:val="000000" w:themeColor="text1"/>
          <w:lang w:val="ru-RU" w:eastAsia="ru-RU"/>
        </w:rPr>
        <w:t>ПЕРСОНАЛЬНЫХ ДАННЫХ</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5.1.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5.2. Лица, передавшие Оператору сведения о другом Субъекте персональных данных, в том числе через Сайт, не имея при этом согласия субъекта, чьи персональные данные были переданы, несут ответственность в соответствии с законодательством Российской Федерации.</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5.3.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5.4. Обрабатываемые персональные данные подлежат уничтожению в случае:</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достижения срока обработки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достижения целей обработки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утраты необходимости в достижении целей обработки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получения отзыва согласия на обработку персональных данных;</w:t>
      </w:r>
    </w:p>
    <w:p w:rsidR="00266AA5" w:rsidRPr="00266AA5" w:rsidRDefault="00266AA5" w:rsidP="00266AA5">
      <w:pPr>
        <w:pStyle w:val="ac"/>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lastRenderedPageBreak/>
        <w:t>исключения Оператора из Единого государственного реестра индивидуальных предпринимателей.</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pStyle w:val="ac"/>
        <w:suppressAutoHyphens/>
        <w:ind w:left="0"/>
        <w:jc w:val="both"/>
        <w:rPr>
          <w:rFonts w:eastAsia="SimSun"/>
          <w:b/>
          <w:bCs/>
          <w:color w:val="000000" w:themeColor="text1"/>
          <w:kern w:val="2"/>
          <w:lang w:eastAsia="zh-CN" w:bidi="hi-IN"/>
        </w:rPr>
      </w:pPr>
      <w:r w:rsidRPr="002C7FF1">
        <w:rPr>
          <w:rFonts w:eastAsia="SimSun"/>
          <w:b/>
          <w:bCs/>
          <w:color w:val="000000" w:themeColor="text1"/>
          <w:kern w:val="2"/>
          <w:lang w:eastAsia="zh-CN" w:bidi="hi-IN"/>
        </w:rPr>
        <w:t xml:space="preserve">6. ЗАЩИТА </w:t>
      </w:r>
      <w:r w:rsidRPr="002C7FF1">
        <w:rPr>
          <w:b/>
          <w:bCs/>
          <w:color w:val="000000" w:themeColor="text1"/>
          <w:lang w:eastAsia="ru-RU"/>
        </w:rPr>
        <w:t>ПЕРСОНАЛЬНЫХ ДАННЫХ</w:t>
      </w:r>
    </w:p>
    <w:p w:rsidR="00266AA5" w:rsidRPr="002C7FF1" w:rsidRDefault="00266AA5" w:rsidP="00266AA5">
      <w:pPr>
        <w:suppressAutoHyphens/>
        <w:contextualSpacing/>
        <w:jc w:val="both"/>
        <w:rPr>
          <w:rFonts w:eastAsia="SimSun"/>
          <w:color w:val="000000" w:themeColor="text1"/>
          <w:kern w:val="2"/>
          <w:lang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6.1.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266AA5" w:rsidRPr="00266AA5" w:rsidRDefault="00266AA5" w:rsidP="00266AA5">
      <w:pPr>
        <w:pStyle w:val="ac"/>
        <w:widowControl w:val="0"/>
        <w:suppressAutoHyphens/>
        <w:ind w:left="0"/>
        <w:jc w:val="both"/>
        <w:rPr>
          <w:rFonts w:eastAsia="SimSun"/>
          <w:color w:val="000000" w:themeColor="text1"/>
          <w:kern w:val="2"/>
          <w:lang w:val="ru-RU" w:eastAsia="zh-CN" w:bidi="hi-IN"/>
        </w:rPr>
      </w:pP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определяет угрозы безопасности персональных данных при их обработке;</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принимает локальные нормативные акты и иные документы, регулирующие отношения в сфере обработки и защиты персональных данных;</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создает необходимые условия для работы с персональными данными;</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организует учет документов, содержащих персональные данные;</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организует работу с информационными системами, в которых обрабатываются персональные данные;</w:t>
      </w:r>
    </w:p>
    <w:p w:rsidR="00266AA5" w:rsidRPr="00266AA5" w:rsidRDefault="00266AA5" w:rsidP="00266AA5">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contextualSpacing/>
        <w:jc w:val="both"/>
        <w:rPr>
          <w:rFonts w:eastAsiaTheme="minorEastAsia"/>
          <w:color w:val="000000" w:themeColor="text1"/>
          <w:lang w:val="ru-RU" w:eastAsia="ru-RU"/>
        </w:rPr>
      </w:pPr>
      <w:r w:rsidRPr="00266AA5">
        <w:rPr>
          <w:rFonts w:eastAsiaTheme="minorEastAsia"/>
          <w:color w:val="000000" w:themeColor="text1"/>
          <w:lang w:val="ru-RU" w:eastAsia="ru-RU"/>
        </w:rPr>
        <w:t>хранит персональные данные в условиях, при которых обеспечивается их сохранность и исключается неправомерный доступ к ним;</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pStyle w:val="ac"/>
        <w:autoSpaceDE w:val="0"/>
        <w:autoSpaceDN w:val="0"/>
        <w:adjustRightInd w:val="0"/>
        <w:ind w:left="0"/>
        <w:jc w:val="both"/>
        <w:rPr>
          <w:rFonts w:eastAsia="Times New Roman"/>
          <w:color w:val="000000" w:themeColor="text1"/>
          <w:lang w:val="ru-RU" w:eastAsia="ru-RU"/>
        </w:rPr>
      </w:pPr>
      <w:r w:rsidRPr="00266AA5">
        <w:rPr>
          <w:b/>
          <w:bCs/>
          <w:color w:val="000000" w:themeColor="text1"/>
          <w:lang w:val="ru-RU" w:eastAsia="ru-RU"/>
        </w:rPr>
        <w:t>7. АКТУАЛИЗАЦИЯ, ИСПРАВЛЕНИЕ, УДАЛЕНИЕ И УНИЧТОЖЕНИЕ</w:t>
      </w:r>
      <w:r w:rsidRPr="00266AA5">
        <w:rPr>
          <w:color w:val="000000" w:themeColor="text1"/>
          <w:lang w:val="ru-RU" w:eastAsia="ru-RU"/>
        </w:rPr>
        <w:t xml:space="preserve"> </w:t>
      </w:r>
      <w:r w:rsidRPr="00266AA5">
        <w:rPr>
          <w:b/>
          <w:bCs/>
          <w:color w:val="000000" w:themeColor="text1"/>
          <w:lang w:val="ru-RU" w:eastAsia="ru-RU"/>
        </w:rPr>
        <w:t>ПЕРСОНАЛЬНЫХ ДАННЫХ, ОТВЕТЫ НА ЗАПРОСЫ СУБЪЕКТОВ</w:t>
      </w:r>
      <w:r w:rsidRPr="00266AA5">
        <w:rPr>
          <w:color w:val="000000" w:themeColor="text1"/>
          <w:lang w:val="ru-RU" w:eastAsia="ru-RU"/>
        </w:rPr>
        <w:t xml:space="preserve"> </w:t>
      </w:r>
      <w:r w:rsidRPr="00266AA5">
        <w:rPr>
          <w:b/>
          <w:bCs/>
          <w:color w:val="000000" w:themeColor="text1"/>
          <w:lang w:val="ru-RU" w:eastAsia="ru-RU"/>
        </w:rPr>
        <w:t>НА ДОСТУП К ПЕРСОНАЛЬНЫМ ДАННЫМ</w:t>
      </w:r>
    </w:p>
    <w:p w:rsidR="00266AA5" w:rsidRPr="00266AA5" w:rsidRDefault="00266AA5" w:rsidP="00266AA5">
      <w:pPr>
        <w:autoSpaceDE w:val="0"/>
        <w:autoSpaceDN w:val="0"/>
        <w:adjustRightInd w:val="0"/>
        <w:contextualSpacing/>
        <w:jc w:val="both"/>
        <w:rPr>
          <w:color w:val="000000" w:themeColor="text1"/>
          <w:lang w:val="ru-RU" w:eastAsia="ru-RU"/>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7.1.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части 7 статьи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в течение 10 (десяти) рабочих дней с момента поступления обращения или получения запроса.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C7FF1" w:rsidRDefault="00266AA5" w:rsidP="00266AA5">
      <w:pPr>
        <w:suppressAutoHyphens/>
        <w:contextualSpacing/>
        <w:jc w:val="both"/>
        <w:rPr>
          <w:rFonts w:eastAsia="SimSun"/>
          <w:color w:val="000000" w:themeColor="text1"/>
          <w:kern w:val="2"/>
          <w:lang w:eastAsia="zh-CN" w:bidi="hi-IN"/>
        </w:rPr>
      </w:pPr>
      <w:r w:rsidRPr="002C7FF1">
        <w:rPr>
          <w:rFonts w:eastAsia="SimSun"/>
          <w:color w:val="000000" w:themeColor="text1"/>
          <w:kern w:val="2"/>
          <w:lang w:eastAsia="zh-CN" w:bidi="hi-IN"/>
        </w:rPr>
        <w:t>Запрос должен содержать:</w:t>
      </w:r>
    </w:p>
    <w:p w:rsidR="00266AA5" w:rsidRPr="002C7FF1" w:rsidRDefault="00266AA5" w:rsidP="00266AA5">
      <w:pPr>
        <w:suppressAutoHyphens/>
        <w:contextualSpacing/>
        <w:jc w:val="both"/>
        <w:rPr>
          <w:rFonts w:eastAsia="SimSun"/>
          <w:color w:val="000000" w:themeColor="text1"/>
          <w:kern w:val="2"/>
          <w:lang w:eastAsia="zh-CN" w:bidi="hi-IN"/>
        </w:rPr>
      </w:pP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подпись Субъекта персональных данных или его представителя.</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 xml:space="preserve">Право Субъекта персональных данных на доступ к его персональным данным может быть ограничено в соответствии с частью 8 статьи 14 Закона о персональных данных, в том числе если </w:t>
      </w:r>
      <w:r w:rsidRPr="00266AA5">
        <w:rPr>
          <w:rFonts w:eastAsia="SimSun"/>
          <w:color w:val="000000" w:themeColor="text1"/>
          <w:kern w:val="2"/>
          <w:lang w:val="ru-RU" w:eastAsia="zh-CN" w:bidi="hi-IN"/>
        </w:rPr>
        <w:lastRenderedPageBreak/>
        <w:t>доступ Субъекта персональных данных к его персональным данным нарушает права и законные интересы третьих лиц.</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7.2.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7.3.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suppressAutoHyphens/>
        <w:contextualSpacing/>
        <w:jc w:val="both"/>
        <w:rPr>
          <w:rFonts w:eastAsia="SimSun"/>
          <w:color w:val="000000" w:themeColor="text1"/>
          <w:kern w:val="2"/>
          <w:lang w:val="ru-RU" w:eastAsia="zh-CN" w:bidi="hi-IN"/>
        </w:rPr>
      </w:pPr>
      <w:r w:rsidRPr="00266AA5">
        <w:rPr>
          <w:rFonts w:eastAsia="SimSun"/>
          <w:color w:val="000000" w:themeColor="text1"/>
          <w:kern w:val="2"/>
          <w:lang w:val="ru-RU" w:eastAsia="zh-CN" w:bidi="hi-IN"/>
        </w:rPr>
        <w:t>7.4.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266AA5" w:rsidRPr="00266AA5" w:rsidRDefault="00266AA5" w:rsidP="00266AA5">
      <w:pPr>
        <w:suppressAutoHyphens/>
        <w:contextualSpacing/>
        <w:jc w:val="both"/>
        <w:rPr>
          <w:rFonts w:eastAsia="SimSun"/>
          <w:color w:val="000000" w:themeColor="text1"/>
          <w:kern w:val="2"/>
          <w:lang w:val="ru-RU" w:eastAsia="zh-CN" w:bidi="hi-IN"/>
        </w:rPr>
      </w:pP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иное не предусмотрено договором, стороной которого является Субъект персональных данных;</w:t>
      </w: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266AA5" w:rsidRPr="00266AA5" w:rsidRDefault="00266AA5" w:rsidP="00266AA5">
      <w:pPr>
        <w:pStyle w:val="ac"/>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Theme="minorEastAsia"/>
          <w:color w:val="000000" w:themeColor="text1"/>
          <w:lang w:val="ru-RU" w:eastAsia="ru-RU"/>
        </w:rPr>
      </w:pPr>
      <w:r w:rsidRPr="00266AA5">
        <w:rPr>
          <w:rFonts w:eastAsiaTheme="minorEastAsia"/>
          <w:color w:val="000000" w:themeColor="text1"/>
          <w:lang w:val="ru-RU" w:eastAsia="ru-RU"/>
        </w:rPr>
        <w:t>иное не предусмотрено другим соглашением между Оператором и Субъектом персональных данных.</w:t>
      </w:r>
    </w:p>
    <w:p w:rsidR="00266AA5" w:rsidRPr="00266AA5" w:rsidRDefault="00266AA5" w:rsidP="00266AA5">
      <w:pPr>
        <w:autoSpaceDE w:val="0"/>
        <w:autoSpaceDN w:val="0"/>
        <w:adjustRightInd w:val="0"/>
        <w:contextualSpacing/>
        <w:jc w:val="both"/>
        <w:rPr>
          <w:rFonts w:eastAsia="Times New Roman"/>
          <w:b/>
          <w:bCs/>
          <w:color w:val="000000" w:themeColor="text1"/>
          <w:lang w:val="ru-RU" w:eastAsia="ru-RU"/>
        </w:rPr>
      </w:pPr>
    </w:p>
    <w:p w:rsidR="00266AA5" w:rsidRPr="002C7FF1" w:rsidRDefault="00266AA5" w:rsidP="00266AA5">
      <w:pPr>
        <w:autoSpaceDE w:val="0"/>
        <w:autoSpaceDN w:val="0"/>
        <w:adjustRightInd w:val="0"/>
        <w:contextualSpacing/>
        <w:jc w:val="both"/>
        <w:rPr>
          <w:b/>
          <w:bCs/>
          <w:color w:val="000000" w:themeColor="text1"/>
          <w:lang w:eastAsia="ru-RU"/>
        </w:rPr>
      </w:pPr>
      <w:r w:rsidRPr="002C7FF1">
        <w:rPr>
          <w:b/>
          <w:bCs/>
          <w:color w:val="000000" w:themeColor="text1"/>
          <w:lang w:eastAsia="ru-RU"/>
        </w:rPr>
        <w:t>8. ЗАКЛЮЧИТЕЛЬНЫЕ ПОЛОЖЕНИЯ</w:t>
      </w:r>
    </w:p>
    <w:p w:rsidR="00266AA5" w:rsidRPr="002C7FF1" w:rsidRDefault="00266AA5" w:rsidP="00266AA5">
      <w:pPr>
        <w:autoSpaceDE w:val="0"/>
        <w:autoSpaceDN w:val="0"/>
        <w:adjustRightInd w:val="0"/>
        <w:contextualSpacing/>
        <w:jc w:val="both"/>
        <w:rPr>
          <w:b/>
          <w:bCs/>
          <w:color w:val="000000" w:themeColor="text1"/>
          <w:lang w:eastAsia="ru-RU"/>
        </w:rPr>
      </w:pPr>
    </w:p>
    <w:p w:rsidR="00266AA5" w:rsidRPr="00266AA5" w:rsidRDefault="00266AA5" w:rsidP="00266AA5">
      <w:pPr>
        <w:pStyle w:val="ac"/>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Calibri"/>
          <w:b/>
          <w:bCs/>
          <w:color w:val="000000" w:themeColor="text1"/>
          <w:lang w:val="ru-RU" w:eastAsia="ru-RU"/>
        </w:rPr>
      </w:pPr>
      <w:bookmarkStart w:id="2" w:name="_Hlk116214611"/>
      <w:r w:rsidRPr="00266AA5">
        <w:rPr>
          <w:rFonts w:eastAsia="SimSun"/>
          <w:color w:val="000000" w:themeColor="text1"/>
          <w:kern w:val="2"/>
          <w:lang w:val="ru-RU" w:eastAsia="zh-CN" w:bidi="hi-IN"/>
        </w:rPr>
        <w:t>Оператор</w:t>
      </w:r>
      <w:r w:rsidRPr="002C7FF1">
        <w:rPr>
          <w:rFonts w:eastAsia="SimSun"/>
          <w:color w:val="000000" w:themeColor="text1"/>
          <w:kern w:val="2"/>
          <w:lang w:eastAsia="zh-CN" w:bidi="hi-IN"/>
        </w:rPr>
        <w:t> </w:t>
      </w:r>
      <w:r w:rsidRPr="00266AA5">
        <w:rPr>
          <w:rFonts w:eastAsia="SimSun"/>
          <w:color w:val="000000" w:themeColor="text1"/>
          <w:kern w:val="2"/>
          <w:lang w:val="ru-RU" w:eastAsia="zh-CN" w:bidi="hi-IN"/>
        </w:rPr>
        <w:t xml:space="preserve">вправе направлять </w:t>
      </w:r>
      <w:r w:rsidRPr="00266AA5">
        <w:rPr>
          <w:color w:val="000000" w:themeColor="text1"/>
          <w:lang w:val="ru-RU" w:eastAsia="ru-RU"/>
        </w:rPr>
        <w:t xml:space="preserve">Субъекту персональных данных </w:t>
      </w:r>
      <w:r w:rsidRPr="00266AA5">
        <w:rPr>
          <w:rFonts w:eastAsia="SimSun"/>
          <w:color w:val="000000" w:themeColor="text1"/>
          <w:kern w:val="2"/>
          <w:lang w:val="ru-RU" w:eastAsia="zh-CN" w:bidi="hi-IN"/>
        </w:rPr>
        <w:t xml:space="preserve">сообщения рекламно-информационного характера посредством электронной почты, СМС и </w:t>
      </w:r>
      <w:r w:rsidRPr="002C7FF1">
        <w:rPr>
          <w:rFonts w:eastAsia="SimSun"/>
          <w:color w:val="000000" w:themeColor="text1"/>
          <w:kern w:val="2"/>
          <w:lang w:eastAsia="zh-CN" w:bidi="hi-IN"/>
        </w:rPr>
        <w:t>push</w:t>
      </w:r>
      <w:r w:rsidRPr="00266AA5">
        <w:rPr>
          <w:rFonts w:eastAsia="SimSun"/>
          <w:color w:val="000000" w:themeColor="text1"/>
          <w:kern w:val="2"/>
          <w:lang w:val="ru-RU" w:eastAsia="zh-CN" w:bidi="hi-IN"/>
        </w:rPr>
        <w:t>-уведомлений только при условии предварительного согласия на получение рекламы согласно части 1 статьи 18 Федерального закона от 13.03.2006</w:t>
      </w:r>
      <w:r w:rsidRPr="002C7FF1">
        <w:rPr>
          <w:rFonts w:eastAsia="SimSun"/>
          <w:color w:val="000000" w:themeColor="text1"/>
          <w:kern w:val="2"/>
          <w:lang w:eastAsia="zh-CN" w:bidi="hi-IN"/>
        </w:rPr>
        <w:t> </w:t>
      </w:r>
      <w:r w:rsidRPr="00266AA5">
        <w:rPr>
          <w:rFonts w:eastAsia="SimSun"/>
          <w:color w:val="000000" w:themeColor="text1"/>
          <w:kern w:val="2"/>
          <w:lang w:val="ru-RU" w:eastAsia="zh-CN" w:bidi="hi-IN"/>
        </w:rPr>
        <w:t>г. №</w:t>
      </w:r>
      <w:r w:rsidRPr="002C7FF1">
        <w:rPr>
          <w:rFonts w:eastAsia="SimSun"/>
          <w:color w:val="000000" w:themeColor="text1"/>
          <w:kern w:val="2"/>
          <w:lang w:eastAsia="zh-CN" w:bidi="hi-IN"/>
        </w:rPr>
        <w:t> </w:t>
      </w:r>
      <w:r w:rsidRPr="00266AA5">
        <w:rPr>
          <w:rFonts w:eastAsia="SimSun"/>
          <w:color w:val="000000" w:themeColor="text1"/>
          <w:kern w:val="2"/>
          <w:lang w:val="ru-RU" w:eastAsia="zh-CN" w:bidi="hi-IN"/>
        </w:rPr>
        <w:t xml:space="preserve">38-ФЗ «О рекламе». Согласие на получение сообщений рекламного характера от Оператора посредством электронной почты, СМС и </w:t>
      </w:r>
      <w:r w:rsidRPr="002C7FF1">
        <w:rPr>
          <w:rFonts w:eastAsia="SimSun"/>
          <w:color w:val="000000" w:themeColor="text1"/>
          <w:kern w:val="2"/>
          <w:lang w:eastAsia="zh-CN" w:bidi="hi-IN"/>
        </w:rPr>
        <w:t>push</w:t>
      </w:r>
      <w:r w:rsidRPr="00266AA5">
        <w:rPr>
          <w:rFonts w:eastAsia="SimSun"/>
          <w:color w:val="000000" w:themeColor="text1"/>
          <w:kern w:val="2"/>
          <w:lang w:val="ru-RU" w:eastAsia="zh-CN" w:bidi="hi-IN"/>
        </w:rPr>
        <w:t>-уведомлений предоставляется в письменной форме, либо в электронной форме при проставлении галочки в соответствующем поле на Сайте.</w:t>
      </w:r>
      <w:r w:rsidRPr="00266AA5">
        <w:rPr>
          <w:rFonts w:eastAsia="Calibri"/>
          <w:b/>
          <w:bCs/>
          <w:color w:val="000000" w:themeColor="text1"/>
          <w:lang w:val="ru-RU" w:eastAsia="ru-RU"/>
        </w:rPr>
        <w:t xml:space="preserve"> </w:t>
      </w:r>
    </w:p>
    <w:p w:rsidR="00266AA5" w:rsidRPr="00266AA5" w:rsidRDefault="00266AA5" w:rsidP="00266AA5">
      <w:pPr>
        <w:pStyle w:val="ac"/>
        <w:autoSpaceDE w:val="0"/>
        <w:autoSpaceDN w:val="0"/>
        <w:adjustRightInd w:val="0"/>
        <w:ind w:left="0"/>
        <w:jc w:val="both"/>
        <w:rPr>
          <w:rFonts w:eastAsia="Calibri"/>
          <w:b/>
          <w:bCs/>
          <w:color w:val="000000" w:themeColor="text1"/>
          <w:lang w:val="ru-RU" w:eastAsia="ru-RU"/>
        </w:rPr>
      </w:pPr>
    </w:p>
    <w:p w:rsidR="00266AA5" w:rsidRPr="00266AA5" w:rsidRDefault="00266AA5" w:rsidP="00266AA5">
      <w:pPr>
        <w:pStyle w:val="ac"/>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Calibri"/>
          <w:b/>
          <w:bCs/>
          <w:color w:val="000000" w:themeColor="text1"/>
          <w:lang w:val="ru-RU" w:eastAsia="ru-RU"/>
        </w:rPr>
      </w:pPr>
      <w:r w:rsidRPr="00266AA5">
        <w:rPr>
          <w:color w:val="000000" w:themeColor="text1"/>
          <w:lang w:val="ru-RU" w:eastAsia="ru-RU"/>
        </w:rPr>
        <w:t xml:space="preserve">Субъект персональных данных </w:t>
      </w:r>
      <w:r w:rsidRPr="00266AA5">
        <w:rPr>
          <w:rFonts w:eastAsia="SimSun"/>
          <w:color w:val="000000" w:themeColor="text1"/>
          <w:kern w:val="2"/>
          <w:lang w:val="ru-RU" w:eastAsia="zh-CN" w:bidi="hi-IN"/>
        </w:rPr>
        <w:t xml:space="preserve">вправе отказаться от получения сообщений рекламного характера, пройдя по соответствующей ссылке в получаемых от Оператора электронных письмах, направив уведомление об отказе от получения сообщений рекламного характера в службу поддержки по адресу места нахождения Оператора: 625041, Тюменская обл., г. Тюмень, ул. Бакинских Комиссаров, д. 3, кв. 79 </w:t>
      </w:r>
      <w:r w:rsidRPr="00266AA5">
        <w:rPr>
          <w:lang w:val="ru-RU"/>
        </w:rPr>
        <w:t xml:space="preserve">или путем обращения к Оператору с соответствующим запросом по электронной почте </w:t>
      </w:r>
      <w:r w:rsidRPr="002C7FF1">
        <w:t>nekipelova</w:t>
      </w:r>
      <w:r w:rsidRPr="00266AA5">
        <w:rPr>
          <w:lang w:val="ru-RU"/>
        </w:rPr>
        <w:t>.</w:t>
      </w:r>
      <w:r w:rsidRPr="002C7FF1">
        <w:t>e</w:t>
      </w:r>
      <w:r w:rsidRPr="00266AA5">
        <w:rPr>
          <w:lang w:val="ru-RU"/>
        </w:rPr>
        <w:t>@</w:t>
      </w:r>
      <w:r w:rsidRPr="002C7FF1">
        <w:t>yandex</w:t>
      </w:r>
      <w:r w:rsidRPr="00266AA5">
        <w:rPr>
          <w:lang w:val="ru-RU"/>
        </w:rPr>
        <w:t>.</w:t>
      </w:r>
      <w:r w:rsidRPr="002C7FF1">
        <w:t>ru</w:t>
      </w:r>
      <w:r w:rsidRPr="00266AA5">
        <w:rPr>
          <w:lang w:val="ru-RU"/>
        </w:rPr>
        <w:t>.</w:t>
      </w:r>
    </w:p>
    <w:bookmarkEnd w:id="2"/>
    <w:p w:rsidR="00266AA5" w:rsidRPr="00266AA5" w:rsidRDefault="00266AA5" w:rsidP="00266AA5">
      <w:pPr>
        <w:pStyle w:val="ac"/>
        <w:autoSpaceDE w:val="0"/>
        <w:autoSpaceDN w:val="0"/>
        <w:adjustRightInd w:val="0"/>
        <w:ind w:left="0"/>
        <w:jc w:val="both"/>
        <w:rPr>
          <w:rFonts w:eastAsia="Calibri"/>
          <w:b/>
          <w:bCs/>
          <w:color w:val="000000" w:themeColor="text1"/>
          <w:lang w:val="ru-RU" w:eastAsia="ru-RU"/>
        </w:rPr>
      </w:pPr>
    </w:p>
    <w:p w:rsidR="00266AA5" w:rsidRPr="00266AA5" w:rsidRDefault="00266AA5" w:rsidP="00266AA5">
      <w:pPr>
        <w:pStyle w:val="ac"/>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eastAsia="Calibri"/>
          <w:b/>
          <w:bCs/>
          <w:color w:val="000000" w:themeColor="text1"/>
          <w:lang w:val="ru-RU" w:eastAsia="ru-RU"/>
        </w:rPr>
      </w:pPr>
      <w:r w:rsidRPr="00266AA5">
        <w:rPr>
          <w:rFonts w:eastAsia="SimSun"/>
          <w:color w:val="000000" w:themeColor="text1"/>
          <w:kern w:val="2"/>
          <w:lang w:val="ru-RU" w:eastAsia="zh-CN" w:bidi="hi-IN"/>
        </w:rPr>
        <w:t>Во исполнение требований части 2 статьи 18.1 Закона о персональных данных настоящая Политика размещается по адресу местонахождения Оператора, в свободном доступе в информационно-телекоммуникационной сети «Интернет» на Сайте.</w:t>
      </w:r>
    </w:p>
    <w:p w:rsidR="00266AA5" w:rsidRPr="00266AA5" w:rsidRDefault="00266AA5" w:rsidP="00266AA5">
      <w:pPr>
        <w:pStyle w:val="ac"/>
        <w:autoSpaceDE w:val="0"/>
        <w:autoSpaceDN w:val="0"/>
        <w:adjustRightInd w:val="0"/>
        <w:ind w:left="0"/>
        <w:jc w:val="both"/>
        <w:rPr>
          <w:lang w:val="ru-RU"/>
        </w:rPr>
      </w:pPr>
    </w:p>
    <w:p w:rsidR="00DE3287" w:rsidRPr="0020326F" w:rsidRDefault="00DE3287" w:rsidP="00BC1AF7">
      <w:pPr>
        <w:widowControl w:val="0"/>
        <w:autoSpaceDE w:val="0"/>
        <w:autoSpaceDN w:val="0"/>
        <w:adjustRightInd w:val="0"/>
        <w:outlineLvl w:val="0"/>
        <w:rPr>
          <w:rFonts w:ascii="Arial" w:hAnsi="Arial" w:cs="Arial"/>
          <w:sz w:val="15"/>
          <w:szCs w:val="15"/>
          <w:lang w:val="ru-RU"/>
        </w:rPr>
      </w:pPr>
      <w:bookmarkStart w:id="3" w:name="_GoBack"/>
      <w:bookmarkEnd w:id="3"/>
    </w:p>
    <w:sectPr w:rsidR="00DE3287" w:rsidRPr="0020326F" w:rsidSect="000F12C3">
      <w:footerReference w:type="default" r:id="rId8"/>
      <w:pgSz w:w="11906" w:h="16838"/>
      <w:pgMar w:top="567" w:right="567" w:bottom="567" w:left="85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38A" w:rsidRDefault="0082438A">
      <w:r>
        <w:separator/>
      </w:r>
    </w:p>
  </w:endnote>
  <w:endnote w:type="continuationSeparator" w:id="0">
    <w:p w:rsidR="0082438A" w:rsidRDefault="0082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EC8" w:rsidRDefault="009D5EC8">
    <w:pPr>
      <w:pStyle w:val="a8"/>
    </w:pPr>
    <w:r>
      <w:rPr>
        <w:noProof/>
        <w:lang w:val="ru-RU" w:eastAsia="ru-RU"/>
      </w:rPr>
      <w:drawing>
        <wp:anchor distT="0" distB="0" distL="114300" distR="114300" simplePos="0" relativeHeight="251658240" behindDoc="1" locked="0" layoutInCell="1" allowOverlap="1">
          <wp:simplePos x="0" y="0"/>
          <wp:positionH relativeFrom="page">
            <wp:align>right</wp:align>
          </wp:positionH>
          <wp:positionV relativeFrom="paragraph">
            <wp:posOffset>-1156970</wp:posOffset>
          </wp:positionV>
          <wp:extent cx="6120130" cy="18567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пографский бланк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8567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38A" w:rsidRDefault="0082438A">
      <w:r>
        <w:separator/>
      </w:r>
    </w:p>
  </w:footnote>
  <w:footnote w:type="continuationSeparator" w:id="0">
    <w:p w:rsidR="0082438A" w:rsidRDefault="00824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324F68"/>
    <w:multiLevelType w:val="hybridMultilevel"/>
    <w:tmpl w:val="4244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B5C6858"/>
    <w:multiLevelType w:val="hybridMultilevel"/>
    <w:tmpl w:val="65FA8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ED36B10"/>
    <w:multiLevelType w:val="multilevel"/>
    <w:tmpl w:val="29E49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12E3C3C"/>
    <w:multiLevelType w:val="hybridMultilevel"/>
    <w:tmpl w:val="F458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6BD7F07"/>
    <w:multiLevelType w:val="hybridMultilevel"/>
    <w:tmpl w:val="1F06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47309A"/>
    <w:multiLevelType w:val="hybridMultilevel"/>
    <w:tmpl w:val="C8109ACC"/>
    <w:lvl w:ilvl="0" w:tplc="04190001">
      <w:start w:val="1"/>
      <w:numFmt w:val="bullet"/>
      <w:lvlText w:val=""/>
      <w:lvlJc w:val="left"/>
      <w:pPr>
        <w:ind w:left="720" w:hanging="360"/>
      </w:pPr>
      <w:rPr>
        <w:rFonts w:ascii="Symbol" w:hAnsi="Symbol" w:hint="default"/>
      </w:rPr>
    </w:lvl>
    <w:lvl w:ilvl="1" w:tplc="FF76FBE2">
      <w:start w:val="2"/>
      <w:numFmt w:val="bullet"/>
      <w:lvlText w:val="·"/>
      <w:lvlJc w:val="left"/>
      <w:pPr>
        <w:ind w:left="1580" w:hanging="500"/>
      </w:pPr>
      <w:rPr>
        <w:rFonts w:ascii="Times New Roman" w:eastAsia="SimSu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6B73B9"/>
    <w:multiLevelType w:val="hybridMultilevel"/>
    <w:tmpl w:val="E76C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681B1C"/>
    <w:multiLevelType w:val="multilevel"/>
    <w:tmpl w:val="B1FA58F8"/>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2A4CA3"/>
    <w:multiLevelType w:val="multilevel"/>
    <w:tmpl w:val="B47EBB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4E0242"/>
    <w:multiLevelType w:val="hybridMultilevel"/>
    <w:tmpl w:val="BD1A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BD1119"/>
    <w:multiLevelType w:val="multilevel"/>
    <w:tmpl w:val="413ADC74"/>
    <w:lvl w:ilvl="0">
      <w:start w:val="8"/>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25" w15:restartNumberingAfterBreak="0">
    <w:nsid w:val="3AFF157E"/>
    <w:multiLevelType w:val="hybridMultilevel"/>
    <w:tmpl w:val="457C08DE"/>
    <w:lvl w:ilvl="0" w:tplc="10641788">
      <w:start w:val="1"/>
      <w:numFmt w:val="decimal"/>
      <w:lvlText w:val="%1."/>
      <w:lvlJc w:val="left"/>
      <w:pPr>
        <w:ind w:left="720" w:hanging="360"/>
      </w:pPr>
      <w:rPr>
        <w:rFonts w:hint="default"/>
        <w:b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03728F"/>
    <w:multiLevelType w:val="multilevel"/>
    <w:tmpl w:val="6DC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EE48EB"/>
    <w:multiLevelType w:val="multilevel"/>
    <w:tmpl w:val="6BB6AF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0219B3"/>
    <w:multiLevelType w:val="multilevel"/>
    <w:tmpl w:val="3FE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5E62E7"/>
    <w:multiLevelType w:val="hybridMultilevel"/>
    <w:tmpl w:val="8AEE3200"/>
    <w:lvl w:ilvl="0" w:tplc="3B6620FA">
      <w:start w:val="1"/>
      <w:numFmt w:val="decimal"/>
      <w:lvlText w:val="%1."/>
      <w:lvlJc w:val="left"/>
      <w:pPr>
        <w:tabs>
          <w:tab w:val="num" w:pos="720"/>
        </w:tabs>
        <w:ind w:left="720" w:hanging="360"/>
      </w:pPr>
      <w:rPr>
        <w:rFonts w:ascii="Arial" w:eastAsia="Arial Unicode MS" w:hAnsi="Arial" w:cs="Aria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75DA2"/>
    <w:multiLevelType w:val="multilevel"/>
    <w:tmpl w:val="A2FE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8710DC"/>
    <w:multiLevelType w:val="hybridMultilevel"/>
    <w:tmpl w:val="E8C2F6A6"/>
    <w:lvl w:ilvl="0" w:tplc="000002BD">
      <w:start w:val="1"/>
      <w:numFmt w:val="decimal"/>
      <w:lvlText w:val="%1"/>
      <w:lvlJc w:val="left"/>
      <w:pPr>
        <w:ind w:left="720" w:hanging="360"/>
      </w:pPr>
    </w:lvl>
    <w:lvl w:ilvl="1" w:tplc="0419000F">
      <w:start w:val="1"/>
      <w:numFmt w:val="decimal"/>
      <w:lvlText w:val="%2."/>
      <w:lvlJc w:val="left"/>
      <w:pPr>
        <w:ind w:left="773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92331C"/>
    <w:multiLevelType w:val="multilevel"/>
    <w:tmpl w:val="0F8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3C27AD"/>
    <w:multiLevelType w:val="multilevel"/>
    <w:tmpl w:val="C9627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4C80F75"/>
    <w:multiLevelType w:val="multilevel"/>
    <w:tmpl w:val="7C3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E4D19"/>
    <w:multiLevelType w:val="hybridMultilevel"/>
    <w:tmpl w:val="0CDCD402"/>
    <w:lvl w:ilvl="0" w:tplc="041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AB6B2F"/>
    <w:multiLevelType w:val="hybridMultilevel"/>
    <w:tmpl w:val="7332C034"/>
    <w:lvl w:ilvl="0" w:tplc="3B6620FA">
      <w:start w:val="1"/>
      <w:numFmt w:val="decimal"/>
      <w:lvlText w:val="%1."/>
      <w:lvlJc w:val="left"/>
      <w:pPr>
        <w:tabs>
          <w:tab w:val="num" w:pos="1440"/>
        </w:tabs>
        <w:ind w:left="1440" w:hanging="360"/>
      </w:pPr>
      <w:rPr>
        <w:rFonts w:ascii="Arial" w:eastAsia="Arial Unicode MS" w:hAnsi="Arial" w:cs="Aria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E7F1B59"/>
    <w:multiLevelType w:val="hybridMultilevel"/>
    <w:tmpl w:val="9B46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5"/>
  </w:num>
  <w:num w:numId="16">
    <w:abstractNumId w:val="16"/>
  </w:num>
  <w:num w:numId="17">
    <w:abstractNumId w:val="22"/>
  </w:num>
  <w:num w:numId="18">
    <w:abstractNumId w:val="27"/>
  </w:num>
  <w:num w:numId="19">
    <w:abstractNumId w:val="29"/>
  </w:num>
  <w:num w:numId="20">
    <w:abstractNumId w:val="31"/>
  </w:num>
  <w:num w:numId="21">
    <w:abstractNumId w:val="36"/>
  </w:num>
  <w:num w:numId="22">
    <w:abstractNumId w:val="28"/>
  </w:num>
  <w:num w:numId="23">
    <w:abstractNumId w:val="32"/>
  </w:num>
  <w:num w:numId="24">
    <w:abstractNumId w:val="26"/>
  </w:num>
  <w:num w:numId="25">
    <w:abstractNumId w:val="30"/>
  </w:num>
  <w:num w:numId="26">
    <w:abstractNumId w:val="34"/>
  </w:num>
  <w:num w:numId="27">
    <w:abstractNumId w:val="25"/>
  </w:num>
  <w:num w:numId="28">
    <w:abstractNumId w:val="19"/>
  </w:num>
  <w:num w:numId="29">
    <w:abstractNumId w:val="20"/>
  </w:num>
  <w:num w:numId="30">
    <w:abstractNumId w:val="14"/>
  </w:num>
  <w:num w:numId="31">
    <w:abstractNumId w:val="17"/>
  </w:num>
  <w:num w:numId="32">
    <w:abstractNumId w:val="15"/>
  </w:num>
  <w:num w:numId="33">
    <w:abstractNumId w:val="23"/>
  </w:num>
  <w:num w:numId="34">
    <w:abstractNumId w:val="37"/>
  </w:num>
  <w:num w:numId="35">
    <w:abstractNumId w:val="18"/>
  </w:num>
  <w:num w:numId="36">
    <w:abstractNumId w:val="21"/>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16B1"/>
    <w:rsid w:val="00026D14"/>
    <w:rsid w:val="0005539B"/>
    <w:rsid w:val="00095988"/>
    <w:rsid w:val="000C3064"/>
    <w:rsid w:val="000C454F"/>
    <w:rsid w:val="000F12C3"/>
    <w:rsid w:val="001258C5"/>
    <w:rsid w:val="001478DC"/>
    <w:rsid w:val="0016582A"/>
    <w:rsid w:val="00170E53"/>
    <w:rsid w:val="00186203"/>
    <w:rsid w:val="001875F1"/>
    <w:rsid w:val="001A0A80"/>
    <w:rsid w:val="001B7C29"/>
    <w:rsid w:val="001C553E"/>
    <w:rsid w:val="0020326F"/>
    <w:rsid w:val="002365C6"/>
    <w:rsid w:val="00261075"/>
    <w:rsid w:val="00266AA5"/>
    <w:rsid w:val="002701CB"/>
    <w:rsid w:val="0027112D"/>
    <w:rsid w:val="00280B9E"/>
    <w:rsid w:val="00287DBA"/>
    <w:rsid w:val="002961C1"/>
    <w:rsid w:val="002D5EF1"/>
    <w:rsid w:val="0030682B"/>
    <w:rsid w:val="003138E3"/>
    <w:rsid w:val="00316C0A"/>
    <w:rsid w:val="0033461F"/>
    <w:rsid w:val="0034520B"/>
    <w:rsid w:val="00366A25"/>
    <w:rsid w:val="00370B6D"/>
    <w:rsid w:val="003A02FA"/>
    <w:rsid w:val="003B7FF0"/>
    <w:rsid w:val="003E3AC6"/>
    <w:rsid w:val="00411202"/>
    <w:rsid w:val="00427EFA"/>
    <w:rsid w:val="00440150"/>
    <w:rsid w:val="004436CD"/>
    <w:rsid w:val="0044575F"/>
    <w:rsid w:val="00467FF7"/>
    <w:rsid w:val="004722A4"/>
    <w:rsid w:val="004833A6"/>
    <w:rsid w:val="00486268"/>
    <w:rsid w:val="00494521"/>
    <w:rsid w:val="004B0A0E"/>
    <w:rsid w:val="004B77FB"/>
    <w:rsid w:val="004C4554"/>
    <w:rsid w:val="004D1C2C"/>
    <w:rsid w:val="004E5C61"/>
    <w:rsid w:val="004E6A77"/>
    <w:rsid w:val="00586865"/>
    <w:rsid w:val="005B5438"/>
    <w:rsid w:val="005C02EE"/>
    <w:rsid w:val="005F7EEE"/>
    <w:rsid w:val="006009EC"/>
    <w:rsid w:val="0060518B"/>
    <w:rsid w:val="00622722"/>
    <w:rsid w:val="006359C3"/>
    <w:rsid w:val="00645586"/>
    <w:rsid w:val="00677755"/>
    <w:rsid w:val="006E67A7"/>
    <w:rsid w:val="006F4AE8"/>
    <w:rsid w:val="007107EF"/>
    <w:rsid w:val="0074244B"/>
    <w:rsid w:val="007478FB"/>
    <w:rsid w:val="007508E3"/>
    <w:rsid w:val="00767D81"/>
    <w:rsid w:val="00792AA2"/>
    <w:rsid w:val="007B4DCC"/>
    <w:rsid w:val="00800CA1"/>
    <w:rsid w:val="00803F53"/>
    <w:rsid w:val="00817E97"/>
    <w:rsid w:val="008208FC"/>
    <w:rsid w:val="00822630"/>
    <w:rsid w:val="0082438A"/>
    <w:rsid w:val="00830CFC"/>
    <w:rsid w:val="008372F0"/>
    <w:rsid w:val="008418E2"/>
    <w:rsid w:val="008419CA"/>
    <w:rsid w:val="008977A8"/>
    <w:rsid w:val="008B03D5"/>
    <w:rsid w:val="008D08F2"/>
    <w:rsid w:val="008E3D44"/>
    <w:rsid w:val="008F277E"/>
    <w:rsid w:val="0090663E"/>
    <w:rsid w:val="009316B1"/>
    <w:rsid w:val="00965600"/>
    <w:rsid w:val="00974211"/>
    <w:rsid w:val="00993BC1"/>
    <w:rsid w:val="00996C32"/>
    <w:rsid w:val="00997E68"/>
    <w:rsid w:val="009A1484"/>
    <w:rsid w:val="009A3265"/>
    <w:rsid w:val="009A6258"/>
    <w:rsid w:val="009B188E"/>
    <w:rsid w:val="009D5EC8"/>
    <w:rsid w:val="009F4ABD"/>
    <w:rsid w:val="00A13530"/>
    <w:rsid w:val="00A4486A"/>
    <w:rsid w:val="00A674C9"/>
    <w:rsid w:val="00A753F6"/>
    <w:rsid w:val="00AA5AEC"/>
    <w:rsid w:val="00AD4EFB"/>
    <w:rsid w:val="00AD7101"/>
    <w:rsid w:val="00AE306F"/>
    <w:rsid w:val="00B03EB6"/>
    <w:rsid w:val="00B10E9D"/>
    <w:rsid w:val="00B268D0"/>
    <w:rsid w:val="00B33032"/>
    <w:rsid w:val="00B673DB"/>
    <w:rsid w:val="00B7170C"/>
    <w:rsid w:val="00B93EF1"/>
    <w:rsid w:val="00B94C66"/>
    <w:rsid w:val="00BA387D"/>
    <w:rsid w:val="00BA47EE"/>
    <w:rsid w:val="00BC1AF7"/>
    <w:rsid w:val="00BF586F"/>
    <w:rsid w:val="00BF6B87"/>
    <w:rsid w:val="00C361B1"/>
    <w:rsid w:val="00C55CEE"/>
    <w:rsid w:val="00C94CA0"/>
    <w:rsid w:val="00CC6B1D"/>
    <w:rsid w:val="00D051FB"/>
    <w:rsid w:val="00D07CD7"/>
    <w:rsid w:val="00D42353"/>
    <w:rsid w:val="00D55944"/>
    <w:rsid w:val="00D62382"/>
    <w:rsid w:val="00D879AE"/>
    <w:rsid w:val="00DC45E7"/>
    <w:rsid w:val="00DC6CE4"/>
    <w:rsid w:val="00DD6B26"/>
    <w:rsid w:val="00DE3287"/>
    <w:rsid w:val="00DE78E0"/>
    <w:rsid w:val="00DE7A7E"/>
    <w:rsid w:val="00E07F62"/>
    <w:rsid w:val="00E21B1B"/>
    <w:rsid w:val="00E24F3E"/>
    <w:rsid w:val="00E303F0"/>
    <w:rsid w:val="00E32A73"/>
    <w:rsid w:val="00E36427"/>
    <w:rsid w:val="00E43441"/>
    <w:rsid w:val="00ED460E"/>
    <w:rsid w:val="00EE0D7C"/>
    <w:rsid w:val="00EE5CBA"/>
    <w:rsid w:val="00EF4DF2"/>
    <w:rsid w:val="00F003FC"/>
    <w:rsid w:val="00F57472"/>
    <w:rsid w:val="00F620D9"/>
    <w:rsid w:val="00FC538C"/>
    <w:rsid w:val="00FE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3A43"/>
  <w15:docId w15:val="{D8BE3020-1EF0-9142-8831-8B74A381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722A4"/>
    <w:rPr>
      <w:lang w:val="en-US" w:eastAsia="en-US"/>
    </w:rPr>
  </w:style>
  <w:style w:type="paragraph" w:styleId="1">
    <w:name w:val="heading 1"/>
    <w:basedOn w:val="a"/>
    <w:link w:val="10"/>
    <w:uiPriority w:val="9"/>
    <w:qFormat/>
    <w:rsid w:val="00B93E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ru-RU" w:eastAsia="ru-RU"/>
    </w:rPr>
  </w:style>
  <w:style w:type="paragraph" w:styleId="2">
    <w:name w:val="heading 2"/>
    <w:basedOn w:val="a"/>
    <w:link w:val="20"/>
    <w:uiPriority w:val="9"/>
    <w:qFormat/>
    <w:rsid w:val="00B93E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77FB"/>
    <w:rPr>
      <w:u w:val="single"/>
    </w:rPr>
  </w:style>
  <w:style w:type="table" w:customStyle="1" w:styleId="TableNormal">
    <w:name w:val="Table Normal"/>
    <w:rsid w:val="004B77FB"/>
    <w:tblPr>
      <w:tblInd w:w="0" w:type="dxa"/>
      <w:tblCellMar>
        <w:top w:w="0" w:type="dxa"/>
        <w:left w:w="0" w:type="dxa"/>
        <w:bottom w:w="0" w:type="dxa"/>
        <w:right w:w="0" w:type="dxa"/>
      </w:tblCellMar>
    </w:tblPr>
  </w:style>
  <w:style w:type="paragraph" w:customStyle="1" w:styleId="a4">
    <w:name w:val="Текстовый блок"/>
    <w:rsid w:val="004B77FB"/>
    <w:rPr>
      <w:rFonts w:ascii="Helvetica" w:hAnsi="Helvetica" w:cs="Arial Unicode MS"/>
      <w:color w:val="000000"/>
      <w:sz w:val="22"/>
      <w:szCs w:val="22"/>
    </w:rPr>
  </w:style>
  <w:style w:type="paragraph" w:customStyle="1" w:styleId="21">
    <w:name w:val="Стиль таблицы 2"/>
    <w:rsid w:val="004B77FB"/>
    <w:rPr>
      <w:rFonts w:ascii="Helvetica" w:hAnsi="Helvetica" w:cs="Arial Unicode MS"/>
      <w:color w:val="000000"/>
    </w:rPr>
  </w:style>
  <w:style w:type="paragraph" w:customStyle="1" w:styleId="a5">
    <w:name w:val="По умолчанию"/>
    <w:rsid w:val="004B77FB"/>
    <w:rPr>
      <w:rFonts w:ascii="Helvetica" w:hAnsi="Helvetica" w:cs="Arial Unicode MS"/>
      <w:color w:val="000000"/>
      <w:sz w:val="22"/>
      <w:szCs w:val="22"/>
    </w:rPr>
  </w:style>
  <w:style w:type="paragraph" w:styleId="a6">
    <w:name w:val="header"/>
    <w:basedOn w:val="a"/>
    <w:link w:val="a7"/>
    <w:uiPriority w:val="99"/>
    <w:unhideWhenUsed/>
    <w:rsid w:val="00B7170C"/>
    <w:pPr>
      <w:tabs>
        <w:tab w:val="center" w:pos="4677"/>
        <w:tab w:val="right" w:pos="9355"/>
      </w:tabs>
    </w:pPr>
  </w:style>
  <w:style w:type="character" w:customStyle="1" w:styleId="a7">
    <w:name w:val="Верхний колонтитул Знак"/>
    <w:basedOn w:val="a0"/>
    <w:link w:val="a6"/>
    <w:uiPriority w:val="99"/>
    <w:rsid w:val="00B7170C"/>
    <w:rPr>
      <w:sz w:val="24"/>
      <w:szCs w:val="24"/>
      <w:lang w:val="en-US" w:eastAsia="en-US"/>
    </w:rPr>
  </w:style>
  <w:style w:type="paragraph" w:styleId="a8">
    <w:name w:val="footer"/>
    <w:basedOn w:val="a"/>
    <w:link w:val="a9"/>
    <w:uiPriority w:val="99"/>
    <w:unhideWhenUsed/>
    <w:rsid w:val="00B7170C"/>
    <w:pPr>
      <w:tabs>
        <w:tab w:val="center" w:pos="4677"/>
        <w:tab w:val="right" w:pos="9355"/>
      </w:tabs>
    </w:pPr>
  </w:style>
  <w:style w:type="character" w:customStyle="1" w:styleId="a9">
    <w:name w:val="Нижний колонтитул Знак"/>
    <w:basedOn w:val="a0"/>
    <w:link w:val="a8"/>
    <w:uiPriority w:val="99"/>
    <w:rsid w:val="00B7170C"/>
    <w:rPr>
      <w:sz w:val="24"/>
      <w:szCs w:val="24"/>
      <w:lang w:val="en-US" w:eastAsia="en-US"/>
    </w:rPr>
  </w:style>
  <w:style w:type="paragraph" w:styleId="HTML">
    <w:name w:val="HTML Preformatted"/>
    <w:basedOn w:val="a"/>
    <w:link w:val="HTML0"/>
    <w:rsid w:val="002701C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bdr w:val="none" w:sz="0" w:space="0" w:color="auto"/>
      <w:lang w:val="ru-RU" w:eastAsia="ru-RU"/>
    </w:rPr>
  </w:style>
  <w:style w:type="character" w:customStyle="1" w:styleId="HTML0">
    <w:name w:val="Стандартный HTML Знак"/>
    <w:basedOn w:val="a0"/>
    <w:link w:val="HTML"/>
    <w:rsid w:val="002701CB"/>
    <w:rPr>
      <w:rFonts w:ascii="Courier New" w:eastAsia="Courier New" w:hAnsi="Courier New" w:cs="Courier New"/>
      <w:color w:val="000000"/>
      <w:bdr w:val="none" w:sz="0" w:space="0" w:color="auto"/>
    </w:rPr>
  </w:style>
  <w:style w:type="paragraph" w:styleId="aa">
    <w:name w:val="Document Map"/>
    <w:basedOn w:val="a"/>
    <w:link w:val="ab"/>
    <w:uiPriority w:val="99"/>
    <w:semiHidden/>
    <w:unhideWhenUsed/>
    <w:rsid w:val="002701CB"/>
  </w:style>
  <w:style w:type="character" w:customStyle="1" w:styleId="ab">
    <w:name w:val="Схема документа Знак"/>
    <w:basedOn w:val="a0"/>
    <w:link w:val="aa"/>
    <w:uiPriority w:val="99"/>
    <w:semiHidden/>
    <w:rsid w:val="002701CB"/>
    <w:rPr>
      <w:sz w:val="24"/>
      <w:szCs w:val="24"/>
      <w:lang w:val="en-US" w:eastAsia="en-US"/>
    </w:rPr>
  </w:style>
  <w:style w:type="paragraph" w:styleId="ac">
    <w:name w:val="List Paragraph"/>
    <w:basedOn w:val="a"/>
    <w:uiPriority w:val="34"/>
    <w:qFormat/>
    <w:rsid w:val="007B4DCC"/>
    <w:pPr>
      <w:ind w:left="720"/>
      <w:contextualSpacing/>
    </w:pPr>
  </w:style>
  <w:style w:type="paragraph" w:customStyle="1" w:styleId="ad">
    <w:name w:val="Обычный + По ширине"/>
    <w:aliases w:val="Первая строка:  0,63 см,Узор: Нет (Белый)"/>
    <w:basedOn w:val="a"/>
    <w:rsid w:val="007508E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ind w:firstLine="360"/>
      <w:jc w:val="both"/>
    </w:pPr>
    <w:rPr>
      <w:rFonts w:ascii="Arial" w:eastAsia="Times New Roman" w:hAnsi="Arial" w:cs="Arial"/>
      <w:sz w:val="20"/>
      <w:szCs w:val="20"/>
      <w:bdr w:val="none" w:sz="0" w:space="0" w:color="auto"/>
      <w:lang w:val="ru-RU" w:eastAsia="ru-RU"/>
    </w:rPr>
  </w:style>
  <w:style w:type="paragraph" w:customStyle="1" w:styleId="ConsNonformat">
    <w:name w:val="ConsNonformat"/>
    <w:rsid w:val="008F27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bdr w:val="none" w:sz="0" w:space="0" w:color="auto"/>
    </w:rPr>
  </w:style>
  <w:style w:type="table" w:styleId="ae">
    <w:name w:val="Table Grid"/>
    <w:basedOn w:val="a1"/>
    <w:uiPriority w:val="39"/>
    <w:rsid w:val="00D6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70B6D"/>
    <w:rPr>
      <w:sz w:val="16"/>
      <w:szCs w:val="16"/>
    </w:rPr>
  </w:style>
  <w:style w:type="paragraph" w:styleId="af0">
    <w:name w:val="annotation text"/>
    <w:basedOn w:val="a"/>
    <w:link w:val="af1"/>
    <w:uiPriority w:val="99"/>
    <w:semiHidden/>
    <w:unhideWhenUsed/>
    <w:rsid w:val="00370B6D"/>
    <w:rPr>
      <w:sz w:val="20"/>
      <w:szCs w:val="20"/>
    </w:rPr>
  </w:style>
  <w:style w:type="character" w:customStyle="1" w:styleId="af1">
    <w:name w:val="Текст примечания Знак"/>
    <w:basedOn w:val="a0"/>
    <w:link w:val="af0"/>
    <w:uiPriority w:val="99"/>
    <w:semiHidden/>
    <w:rsid w:val="00370B6D"/>
    <w:rPr>
      <w:lang w:val="en-US" w:eastAsia="en-US"/>
    </w:rPr>
  </w:style>
  <w:style w:type="paragraph" w:styleId="af2">
    <w:name w:val="annotation subject"/>
    <w:basedOn w:val="af0"/>
    <w:next w:val="af0"/>
    <w:link w:val="af3"/>
    <w:uiPriority w:val="99"/>
    <w:semiHidden/>
    <w:unhideWhenUsed/>
    <w:rsid w:val="00370B6D"/>
    <w:rPr>
      <w:b/>
      <w:bCs/>
    </w:rPr>
  </w:style>
  <w:style w:type="character" w:customStyle="1" w:styleId="af3">
    <w:name w:val="Тема примечания Знак"/>
    <w:basedOn w:val="af1"/>
    <w:link w:val="af2"/>
    <w:uiPriority w:val="99"/>
    <w:semiHidden/>
    <w:rsid w:val="00370B6D"/>
    <w:rPr>
      <w:b/>
      <w:bCs/>
      <w:lang w:val="en-US" w:eastAsia="en-US"/>
    </w:rPr>
  </w:style>
  <w:style w:type="paragraph" w:styleId="af4">
    <w:name w:val="Balloon Text"/>
    <w:basedOn w:val="a"/>
    <w:link w:val="af5"/>
    <w:uiPriority w:val="99"/>
    <w:semiHidden/>
    <w:unhideWhenUsed/>
    <w:rsid w:val="00370B6D"/>
    <w:rPr>
      <w:rFonts w:ascii="Segoe UI" w:hAnsi="Segoe UI" w:cs="Segoe UI"/>
      <w:sz w:val="18"/>
      <w:szCs w:val="18"/>
    </w:rPr>
  </w:style>
  <w:style w:type="character" w:customStyle="1" w:styleId="af5">
    <w:name w:val="Текст выноски Знак"/>
    <w:basedOn w:val="a0"/>
    <w:link w:val="af4"/>
    <w:uiPriority w:val="99"/>
    <w:semiHidden/>
    <w:rsid w:val="00370B6D"/>
    <w:rPr>
      <w:rFonts w:ascii="Segoe UI" w:hAnsi="Segoe UI" w:cs="Segoe UI"/>
      <w:sz w:val="18"/>
      <w:szCs w:val="18"/>
      <w:lang w:val="en-US" w:eastAsia="en-US"/>
    </w:rPr>
  </w:style>
  <w:style w:type="paragraph" w:styleId="af6">
    <w:name w:val="Normal (Web)"/>
    <w:basedOn w:val="a"/>
    <w:uiPriority w:val="99"/>
    <w:unhideWhenUsed/>
    <w:rsid w:val="006F4A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ru-RU" w:eastAsia="ru-RU"/>
    </w:rPr>
  </w:style>
  <w:style w:type="character" w:styleId="af7">
    <w:name w:val="FollowedHyperlink"/>
    <w:basedOn w:val="a0"/>
    <w:uiPriority w:val="99"/>
    <w:semiHidden/>
    <w:unhideWhenUsed/>
    <w:rsid w:val="008419CA"/>
    <w:rPr>
      <w:color w:val="FF00FF" w:themeColor="followedHyperlink"/>
      <w:u w:val="single"/>
    </w:rPr>
  </w:style>
  <w:style w:type="character" w:customStyle="1" w:styleId="10">
    <w:name w:val="Заголовок 1 Знак"/>
    <w:basedOn w:val="a0"/>
    <w:link w:val="1"/>
    <w:uiPriority w:val="9"/>
    <w:rsid w:val="00B93EF1"/>
    <w:rPr>
      <w:b/>
      <w:bCs/>
      <w:kern w:val="36"/>
      <w:sz w:val="48"/>
      <w:szCs w:val="48"/>
      <w:bdr w:val="none" w:sz="0" w:space="0" w:color="auto"/>
    </w:rPr>
  </w:style>
  <w:style w:type="character" w:customStyle="1" w:styleId="20">
    <w:name w:val="Заголовок 2 Знак"/>
    <w:basedOn w:val="a0"/>
    <w:link w:val="2"/>
    <w:uiPriority w:val="9"/>
    <w:rsid w:val="00B93EF1"/>
    <w:rPr>
      <w:b/>
      <w:bCs/>
      <w:sz w:val="36"/>
      <w:szCs w:val="36"/>
      <w:bdr w:val="none" w:sz="0" w:space="0" w:color="auto"/>
    </w:rPr>
  </w:style>
  <w:style w:type="paragraph" w:styleId="af8">
    <w:name w:val="No Spacing"/>
    <w:uiPriority w:val="1"/>
    <w:qFormat/>
    <w:rsid w:val="00266AA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11">
    <w:name w:val="Абзац списка1"/>
    <w:basedOn w:val="a"/>
    <w:uiPriority w:val="34"/>
    <w:qFormat/>
    <w:rsid w:val="00266AA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firstLine="709"/>
      <w:contextualSpacing/>
    </w:pPr>
    <w:rPr>
      <w:rFonts w:ascii="Calibri" w:eastAsia="Calibri" w:hAnsi="Calibri" w:cstheme="minorBidi"/>
      <w:color w:val="00000A"/>
      <w:sz w:val="28"/>
      <w:szCs w:val="22"/>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1376">
      <w:bodyDiv w:val="1"/>
      <w:marLeft w:val="0"/>
      <w:marRight w:val="0"/>
      <w:marTop w:val="0"/>
      <w:marBottom w:val="0"/>
      <w:divBdr>
        <w:top w:val="none" w:sz="0" w:space="0" w:color="auto"/>
        <w:left w:val="none" w:sz="0" w:space="0" w:color="auto"/>
        <w:bottom w:val="none" w:sz="0" w:space="0" w:color="auto"/>
        <w:right w:val="none" w:sz="0" w:space="0" w:color="auto"/>
      </w:divBdr>
    </w:div>
    <w:div w:id="508835476">
      <w:bodyDiv w:val="1"/>
      <w:marLeft w:val="0"/>
      <w:marRight w:val="0"/>
      <w:marTop w:val="0"/>
      <w:marBottom w:val="0"/>
      <w:divBdr>
        <w:top w:val="none" w:sz="0" w:space="0" w:color="auto"/>
        <w:left w:val="none" w:sz="0" w:space="0" w:color="auto"/>
        <w:bottom w:val="none" w:sz="0" w:space="0" w:color="auto"/>
        <w:right w:val="none" w:sz="0" w:space="0" w:color="auto"/>
      </w:divBdr>
      <w:divsChild>
        <w:div w:id="665784322">
          <w:marLeft w:val="0"/>
          <w:marRight w:val="0"/>
          <w:marTop w:val="0"/>
          <w:marBottom w:val="0"/>
          <w:divBdr>
            <w:top w:val="none" w:sz="0" w:space="0" w:color="auto"/>
            <w:left w:val="none" w:sz="0" w:space="0" w:color="auto"/>
            <w:bottom w:val="none" w:sz="0" w:space="0" w:color="auto"/>
            <w:right w:val="none" w:sz="0" w:space="0" w:color="auto"/>
          </w:divBdr>
          <w:divsChild>
            <w:div w:id="1771971818">
              <w:marLeft w:val="0"/>
              <w:marRight w:val="0"/>
              <w:marTop w:val="0"/>
              <w:marBottom w:val="0"/>
              <w:divBdr>
                <w:top w:val="none" w:sz="0" w:space="0" w:color="auto"/>
                <w:left w:val="none" w:sz="0" w:space="0" w:color="auto"/>
                <w:bottom w:val="none" w:sz="0" w:space="0" w:color="auto"/>
                <w:right w:val="none" w:sz="0" w:space="0" w:color="auto"/>
              </w:divBdr>
              <w:divsChild>
                <w:div w:id="10511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50760">
      <w:bodyDiv w:val="1"/>
      <w:marLeft w:val="0"/>
      <w:marRight w:val="0"/>
      <w:marTop w:val="0"/>
      <w:marBottom w:val="0"/>
      <w:divBdr>
        <w:top w:val="none" w:sz="0" w:space="0" w:color="auto"/>
        <w:left w:val="none" w:sz="0" w:space="0" w:color="auto"/>
        <w:bottom w:val="none" w:sz="0" w:space="0" w:color="auto"/>
        <w:right w:val="none" w:sz="0" w:space="0" w:color="auto"/>
      </w:divBdr>
      <w:divsChild>
        <w:div w:id="1884050255">
          <w:marLeft w:val="0"/>
          <w:marRight w:val="0"/>
          <w:marTop w:val="0"/>
          <w:marBottom w:val="0"/>
          <w:divBdr>
            <w:top w:val="none" w:sz="0" w:space="0" w:color="auto"/>
            <w:left w:val="none" w:sz="0" w:space="0" w:color="auto"/>
            <w:bottom w:val="none" w:sz="0" w:space="0" w:color="auto"/>
            <w:right w:val="none" w:sz="0" w:space="0" w:color="auto"/>
          </w:divBdr>
          <w:divsChild>
            <w:div w:id="770395291">
              <w:marLeft w:val="0"/>
              <w:marRight w:val="0"/>
              <w:marTop w:val="0"/>
              <w:marBottom w:val="0"/>
              <w:divBdr>
                <w:top w:val="none" w:sz="0" w:space="0" w:color="auto"/>
                <w:left w:val="none" w:sz="0" w:space="0" w:color="auto"/>
                <w:bottom w:val="none" w:sz="0" w:space="0" w:color="auto"/>
                <w:right w:val="none" w:sz="0" w:space="0" w:color="auto"/>
              </w:divBdr>
              <w:divsChild>
                <w:div w:id="2986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4111">
      <w:bodyDiv w:val="1"/>
      <w:marLeft w:val="0"/>
      <w:marRight w:val="0"/>
      <w:marTop w:val="0"/>
      <w:marBottom w:val="0"/>
      <w:divBdr>
        <w:top w:val="none" w:sz="0" w:space="0" w:color="auto"/>
        <w:left w:val="none" w:sz="0" w:space="0" w:color="auto"/>
        <w:bottom w:val="none" w:sz="0" w:space="0" w:color="auto"/>
        <w:right w:val="none" w:sz="0" w:space="0" w:color="auto"/>
      </w:divBdr>
      <w:divsChild>
        <w:div w:id="1102921380">
          <w:marLeft w:val="0"/>
          <w:marRight w:val="0"/>
          <w:marTop w:val="0"/>
          <w:marBottom w:val="0"/>
          <w:divBdr>
            <w:top w:val="none" w:sz="0" w:space="0" w:color="auto"/>
            <w:left w:val="none" w:sz="0" w:space="0" w:color="auto"/>
            <w:bottom w:val="none" w:sz="0" w:space="0" w:color="auto"/>
            <w:right w:val="none" w:sz="0" w:space="0" w:color="auto"/>
          </w:divBdr>
          <w:divsChild>
            <w:div w:id="1312177743">
              <w:marLeft w:val="0"/>
              <w:marRight w:val="0"/>
              <w:marTop w:val="0"/>
              <w:marBottom w:val="0"/>
              <w:divBdr>
                <w:top w:val="none" w:sz="0" w:space="0" w:color="auto"/>
                <w:left w:val="none" w:sz="0" w:space="0" w:color="auto"/>
                <w:bottom w:val="none" w:sz="0" w:space="0" w:color="auto"/>
                <w:right w:val="none" w:sz="0" w:space="0" w:color="auto"/>
              </w:divBdr>
              <w:divsChild>
                <w:div w:id="315770263">
                  <w:marLeft w:val="0"/>
                  <w:marRight w:val="0"/>
                  <w:marTop w:val="0"/>
                  <w:marBottom w:val="0"/>
                  <w:divBdr>
                    <w:top w:val="none" w:sz="0" w:space="0" w:color="auto"/>
                    <w:left w:val="none" w:sz="0" w:space="0" w:color="auto"/>
                    <w:bottom w:val="none" w:sz="0" w:space="0" w:color="auto"/>
                    <w:right w:val="none" w:sz="0" w:space="0" w:color="auto"/>
                  </w:divBdr>
                </w:div>
              </w:divsChild>
            </w:div>
            <w:div w:id="427627169">
              <w:marLeft w:val="0"/>
              <w:marRight w:val="0"/>
              <w:marTop w:val="0"/>
              <w:marBottom w:val="0"/>
              <w:divBdr>
                <w:top w:val="none" w:sz="0" w:space="0" w:color="auto"/>
                <w:left w:val="none" w:sz="0" w:space="0" w:color="auto"/>
                <w:bottom w:val="none" w:sz="0" w:space="0" w:color="auto"/>
                <w:right w:val="none" w:sz="0" w:space="0" w:color="auto"/>
              </w:divBdr>
              <w:divsChild>
                <w:div w:id="19073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9485">
      <w:bodyDiv w:val="1"/>
      <w:marLeft w:val="0"/>
      <w:marRight w:val="0"/>
      <w:marTop w:val="0"/>
      <w:marBottom w:val="0"/>
      <w:divBdr>
        <w:top w:val="none" w:sz="0" w:space="0" w:color="auto"/>
        <w:left w:val="none" w:sz="0" w:space="0" w:color="auto"/>
        <w:bottom w:val="none" w:sz="0" w:space="0" w:color="auto"/>
        <w:right w:val="none" w:sz="0" w:space="0" w:color="auto"/>
      </w:divBdr>
      <w:divsChild>
        <w:div w:id="861476855">
          <w:marLeft w:val="0"/>
          <w:marRight w:val="0"/>
          <w:marTop w:val="0"/>
          <w:marBottom w:val="0"/>
          <w:divBdr>
            <w:top w:val="none" w:sz="0" w:space="0" w:color="auto"/>
            <w:left w:val="none" w:sz="0" w:space="0" w:color="auto"/>
            <w:bottom w:val="none" w:sz="0" w:space="0" w:color="auto"/>
            <w:right w:val="none" w:sz="0" w:space="0" w:color="auto"/>
          </w:divBdr>
          <w:divsChild>
            <w:div w:id="25445836">
              <w:marLeft w:val="0"/>
              <w:marRight w:val="0"/>
              <w:marTop w:val="0"/>
              <w:marBottom w:val="0"/>
              <w:divBdr>
                <w:top w:val="none" w:sz="0" w:space="0" w:color="auto"/>
                <w:left w:val="none" w:sz="0" w:space="0" w:color="auto"/>
                <w:bottom w:val="none" w:sz="0" w:space="0" w:color="auto"/>
                <w:right w:val="none" w:sz="0" w:space="0" w:color="auto"/>
              </w:divBdr>
              <w:divsChild>
                <w:div w:id="64693411">
                  <w:marLeft w:val="0"/>
                  <w:marRight w:val="0"/>
                  <w:marTop w:val="0"/>
                  <w:marBottom w:val="0"/>
                  <w:divBdr>
                    <w:top w:val="none" w:sz="0" w:space="0" w:color="auto"/>
                    <w:left w:val="none" w:sz="0" w:space="0" w:color="auto"/>
                    <w:bottom w:val="none" w:sz="0" w:space="0" w:color="auto"/>
                    <w:right w:val="none" w:sz="0" w:space="0" w:color="auto"/>
                  </w:divBdr>
                </w:div>
              </w:divsChild>
            </w:div>
            <w:div w:id="2043286276">
              <w:marLeft w:val="0"/>
              <w:marRight w:val="0"/>
              <w:marTop w:val="0"/>
              <w:marBottom w:val="0"/>
              <w:divBdr>
                <w:top w:val="none" w:sz="0" w:space="0" w:color="auto"/>
                <w:left w:val="none" w:sz="0" w:space="0" w:color="auto"/>
                <w:bottom w:val="none" w:sz="0" w:space="0" w:color="auto"/>
                <w:right w:val="none" w:sz="0" w:space="0" w:color="auto"/>
              </w:divBdr>
              <w:divsChild>
                <w:div w:id="1278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5230">
          <w:marLeft w:val="0"/>
          <w:marRight w:val="0"/>
          <w:marTop w:val="0"/>
          <w:marBottom w:val="0"/>
          <w:divBdr>
            <w:top w:val="none" w:sz="0" w:space="0" w:color="auto"/>
            <w:left w:val="none" w:sz="0" w:space="0" w:color="auto"/>
            <w:bottom w:val="none" w:sz="0" w:space="0" w:color="auto"/>
            <w:right w:val="none" w:sz="0" w:space="0" w:color="auto"/>
          </w:divBdr>
          <w:divsChild>
            <w:div w:id="884147173">
              <w:marLeft w:val="0"/>
              <w:marRight w:val="0"/>
              <w:marTop w:val="0"/>
              <w:marBottom w:val="0"/>
              <w:divBdr>
                <w:top w:val="none" w:sz="0" w:space="0" w:color="auto"/>
                <w:left w:val="none" w:sz="0" w:space="0" w:color="auto"/>
                <w:bottom w:val="none" w:sz="0" w:space="0" w:color="auto"/>
                <w:right w:val="none" w:sz="0" w:space="0" w:color="auto"/>
              </w:divBdr>
              <w:divsChild>
                <w:div w:id="1436947849">
                  <w:marLeft w:val="0"/>
                  <w:marRight w:val="0"/>
                  <w:marTop w:val="0"/>
                  <w:marBottom w:val="0"/>
                  <w:divBdr>
                    <w:top w:val="none" w:sz="0" w:space="0" w:color="auto"/>
                    <w:left w:val="none" w:sz="0" w:space="0" w:color="auto"/>
                    <w:bottom w:val="none" w:sz="0" w:space="0" w:color="auto"/>
                    <w:right w:val="none" w:sz="0" w:space="0" w:color="auto"/>
                  </w:divBdr>
                </w:div>
              </w:divsChild>
            </w:div>
            <w:div w:id="1721054294">
              <w:marLeft w:val="0"/>
              <w:marRight w:val="0"/>
              <w:marTop w:val="0"/>
              <w:marBottom w:val="0"/>
              <w:divBdr>
                <w:top w:val="none" w:sz="0" w:space="0" w:color="auto"/>
                <w:left w:val="none" w:sz="0" w:space="0" w:color="auto"/>
                <w:bottom w:val="none" w:sz="0" w:space="0" w:color="auto"/>
                <w:right w:val="none" w:sz="0" w:space="0" w:color="auto"/>
              </w:divBdr>
              <w:divsChild>
                <w:div w:id="21833403">
                  <w:marLeft w:val="0"/>
                  <w:marRight w:val="0"/>
                  <w:marTop w:val="0"/>
                  <w:marBottom w:val="0"/>
                  <w:divBdr>
                    <w:top w:val="none" w:sz="0" w:space="0" w:color="auto"/>
                    <w:left w:val="none" w:sz="0" w:space="0" w:color="auto"/>
                    <w:bottom w:val="none" w:sz="0" w:space="0" w:color="auto"/>
                    <w:right w:val="none" w:sz="0" w:space="0" w:color="auto"/>
                  </w:divBdr>
                </w:div>
              </w:divsChild>
            </w:div>
            <w:div w:id="1947494543">
              <w:marLeft w:val="0"/>
              <w:marRight w:val="0"/>
              <w:marTop w:val="0"/>
              <w:marBottom w:val="0"/>
              <w:divBdr>
                <w:top w:val="none" w:sz="0" w:space="0" w:color="auto"/>
                <w:left w:val="none" w:sz="0" w:space="0" w:color="auto"/>
                <w:bottom w:val="none" w:sz="0" w:space="0" w:color="auto"/>
                <w:right w:val="none" w:sz="0" w:space="0" w:color="auto"/>
              </w:divBdr>
              <w:divsChild>
                <w:div w:id="15634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944">
          <w:marLeft w:val="0"/>
          <w:marRight w:val="0"/>
          <w:marTop w:val="0"/>
          <w:marBottom w:val="0"/>
          <w:divBdr>
            <w:top w:val="none" w:sz="0" w:space="0" w:color="auto"/>
            <w:left w:val="none" w:sz="0" w:space="0" w:color="auto"/>
            <w:bottom w:val="none" w:sz="0" w:space="0" w:color="auto"/>
            <w:right w:val="none" w:sz="0" w:space="0" w:color="auto"/>
          </w:divBdr>
          <w:divsChild>
            <w:div w:id="782378735">
              <w:marLeft w:val="0"/>
              <w:marRight w:val="0"/>
              <w:marTop w:val="0"/>
              <w:marBottom w:val="0"/>
              <w:divBdr>
                <w:top w:val="none" w:sz="0" w:space="0" w:color="auto"/>
                <w:left w:val="none" w:sz="0" w:space="0" w:color="auto"/>
                <w:bottom w:val="none" w:sz="0" w:space="0" w:color="auto"/>
                <w:right w:val="none" w:sz="0" w:space="0" w:color="auto"/>
              </w:divBdr>
              <w:divsChild>
                <w:div w:id="218056263">
                  <w:marLeft w:val="0"/>
                  <w:marRight w:val="0"/>
                  <w:marTop w:val="0"/>
                  <w:marBottom w:val="0"/>
                  <w:divBdr>
                    <w:top w:val="none" w:sz="0" w:space="0" w:color="auto"/>
                    <w:left w:val="none" w:sz="0" w:space="0" w:color="auto"/>
                    <w:bottom w:val="none" w:sz="0" w:space="0" w:color="auto"/>
                    <w:right w:val="none" w:sz="0" w:space="0" w:color="auto"/>
                  </w:divBdr>
                </w:div>
              </w:divsChild>
            </w:div>
            <w:div w:id="1336571781">
              <w:marLeft w:val="0"/>
              <w:marRight w:val="0"/>
              <w:marTop w:val="0"/>
              <w:marBottom w:val="0"/>
              <w:divBdr>
                <w:top w:val="none" w:sz="0" w:space="0" w:color="auto"/>
                <w:left w:val="none" w:sz="0" w:space="0" w:color="auto"/>
                <w:bottom w:val="none" w:sz="0" w:space="0" w:color="auto"/>
                <w:right w:val="none" w:sz="0" w:space="0" w:color="auto"/>
              </w:divBdr>
              <w:divsChild>
                <w:div w:id="895314984">
                  <w:marLeft w:val="0"/>
                  <w:marRight w:val="0"/>
                  <w:marTop w:val="0"/>
                  <w:marBottom w:val="0"/>
                  <w:divBdr>
                    <w:top w:val="none" w:sz="0" w:space="0" w:color="auto"/>
                    <w:left w:val="none" w:sz="0" w:space="0" w:color="auto"/>
                    <w:bottom w:val="none" w:sz="0" w:space="0" w:color="auto"/>
                    <w:right w:val="none" w:sz="0" w:space="0" w:color="auto"/>
                  </w:divBdr>
                </w:div>
              </w:divsChild>
            </w:div>
            <w:div w:id="1559124016">
              <w:marLeft w:val="0"/>
              <w:marRight w:val="0"/>
              <w:marTop w:val="0"/>
              <w:marBottom w:val="0"/>
              <w:divBdr>
                <w:top w:val="none" w:sz="0" w:space="0" w:color="auto"/>
                <w:left w:val="none" w:sz="0" w:space="0" w:color="auto"/>
                <w:bottom w:val="none" w:sz="0" w:space="0" w:color="auto"/>
                <w:right w:val="none" w:sz="0" w:space="0" w:color="auto"/>
              </w:divBdr>
              <w:divsChild>
                <w:div w:id="12912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4978">
          <w:marLeft w:val="0"/>
          <w:marRight w:val="0"/>
          <w:marTop w:val="0"/>
          <w:marBottom w:val="0"/>
          <w:divBdr>
            <w:top w:val="none" w:sz="0" w:space="0" w:color="auto"/>
            <w:left w:val="none" w:sz="0" w:space="0" w:color="auto"/>
            <w:bottom w:val="none" w:sz="0" w:space="0" w:color="auto"/>
            <w:right w:val="none" w:sz="0" w:space="0" w:color="auto"/>
          </w:divBdr>
          <w:divsChild>
            <w:div w:id="148524744">
              <w:marLeft w:val="0"/>
              <w:marRight w:val="0"/>
              <w:marTop w:val="0"/>
              <w:marBottom w:val="0"/>
              <w:divBdr>
                <w:top w:val="none" w:sz="0" w:space="0" w:color="auto"/>
                <w:left w:val="none" w:sz="0" w:space="0" w:color="auto"/>
                <w:bottom w:val="none" w:sz="0" w:space="0" w:color="auto"/>
                <w:right w:val="none" w:sz="0" w:space="0" w:color="auto"/>
              </w:divBdr>
              <w:divsChild>
                <w:div w:id="191307201">
                  <w:marLeft w:val="0"/>
                  <w:marRight w:val="0"/>
                  <w:marTop w:val="0"/>
                  <w:marBottom w:val="0"/>
                  <w:divBdr>
                    <w:top w:val="none" w:sz="0" w:space="0" w:color="auto"/>
                    <w:left w:val="none" w:sz="0" w:space="0" w:color="auto"/>
                    <w:bottom w:val="none" w:sz="0" w:space="0" w:color="auto"/>
                    <w:right w:val="none" w:sz="0" w:space="0" w:color="auto"/>
                  </w:divBdr>
                </w:div>
              </w:divsChild>
            </w:div>
            <w:div w:id="1335038305">
              <w:marLeft w:val="0"/>
              <w:marRight w:val="0"/>
              <w:marTop w:val="0"/>
              <w:marBottom w:val="0"/>
              <w:divBdr>
                <w:top w:val="none" w:sz="0" w:space="0" w:color="auto"/>
                <w:left w:val="none" w:sz="0" w:space="0" w:color="auto"/>
                <w:bottom w:val="none" w:sz="0" w:space="0" w:color="auto"/>
                <w:right w:val="none" w:sz="0" w:space="0" w:color="auto"/>
              </w:divBdr>
              <w:divsChild>
                <w:div w:id="1205555264">
                  <w:marLeft w:val="0"/>
                  <w:marRight w:val="0"/>
                  <w:marTop w:val="0"/>
                  <w:marBottom w:val="0"/>
                  <w:divBdr>
                    <w:top w:val="none" w:sz="0" w:space="0" w:color="auto"/>
                    <w:left w:val="none" w:sz="0" w:space="0" w:color="auto"/>
                    <w:bottom w:val="none" w:sz="0" w:space="0" w:color="auto"/>
                    <w:right w:val="none" w:sz="0" w:space="0" w:color="auto"/>
                  </w:divBdr>
                </w:div>
              </w:divsChild>
            </w:div>
            <w:div w:id="1432049770">
              <w:marLeft w:val="0"/>
              <w:marRight w:val="0"/>
              <w:marTop w:val="0"/>
              <w:marBottom w:val="0"/>
              <w:divBdr>
                <w:top w:val="none" w:sz="0" w:space="0" w:color="auto"/>
                <w:left w:val="none" w:sz="0" w:space="0" w:color="auto"/>
                <w:bottom w:val="none" w:sz="0" w:space="0" w:color="auto"/>
                <w:right w:val="none" w:sz="0" w:space="0" w:color="auto"/>
              </w:divBdr>
              <w:divsChild>
                <w:div w:id="871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6154">
          <w:marLeft w:val="0"/>
          <w:marRight w:val="0"/>
          <w:marTop w:val="0"/>
          <w:marBottom w:val="0"/>
          <w:divBdr>
            <w:top w:val="none" w:sz="0" w:space="0" w:color="auto"/>
            <w:left w:val="none" w:sz="0" w:space="0" w:color="auto"/>
            <w:bottom w:val="none" w:sz="0" w:space="0" w:color="auto"/>
            <w:right w:val="none" w:sz="0" w:space="0" w:color="auto"/>
          </w:divBdr>
          <w:divsChild>
            <w:div w:id="2147044173">
              <w:marLeft w:val="0"/>
              <w:marRight w:val="0"/>
              <w:marTop w:val="0"/>
              <w:marBottom w:val="0"/>
              <w:divBdr>
                <w:top w:val="none" w:sz="0" w:space="0" w:color="auto"/>
                <w:left w:val="none" w:sz="0" w:space="0" w:color="auto"/>
                <w:bottom w:val="none" w:sz="0" w:space="0" w:color="auto"/>
                <w:right w:val="none" w:sz="0" w:space="0" w:color="auto"/>
              </w:divBdr>
              <w:divsChild>
                <w:div w:id="15873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9128">
      <w:bodyDiv w:val="1"/>
      <w:marLeft w:val="0"/>
      <w:marRight w:val="0"/>
      <w:marTop w:val="0"/>
      <w:marBottom w:val="0"/>
      <w:divBdr>
        <w:top w:val="none" w:sz="0" w:space="0" w:color="auto"/>
        <w:left w:val="none" w:sz="0" w:space="0" w:color="auto"/>
        <w:bottom w:val="none" w:sz="0" w:space="0" w:color="auto"/>
        <w:right w:val="none" w:sz="0" w:space="0" w:color="auto"/>
      </w:divBdr>
      <w:divsChild>
        <w:div w:id="397631544">
          <w:marLeft w:val="0"/>
          <w:marRight w:val="0"/>
          <w:marTop w:val="0"/>
          <w:marBottom w:val="0"/>
          <w:divBdr>
            <w:top w:val="none" w:sz="0" w:space="0" w:color="auto"/>
            <w:left w:val="none" w:sz="0" w:space="0" w:color="auto"/>
            <w:bottom w:val="none" w:sz="0" w:space="0" w:color="auto"/>
            <w:right w:val="none" w:sz="0" w:space="0" w:color="auto"/>
          </w:divBdr>
          <w:divsChild>
            <w:div w:id="1329870963">
              <w:marLeft w:val="0"/>
              <w:marRight w:val="0"/>
              <w:marTop w:val="0"/>
              <w:marBottom w:val="0"/>
              <w:divBdr>
                <w:top w:val="none" w:sz="0" w:space="0" w:color="auto"/>
                <w:left w:val="none" w:sz="0" w:space="0" w:color="auto"/>
                <w:bottom w:val="none" w:sz="0" w:space="0" w:color="auto"/>
                <w:right w:val="none" w:sz="0" w:space="0" w:color="auto"/>
              </w:divBdr>
              <w:divsChild>
                <w:div w:id="1640377963">
                  <w:marLeft w:val="0"/>
                  <w:marRight w:val="0"/>
                  <w:marTop w:val="0"/>
                  <w:marBottom w:val="0"/>
                  <w:divBdr>
                    <w:top w:val="none" w:sz="0" w:space="0" w:color="auto"/>
                    <w:left w:val="none" w:sz="0" w:space="0" w:color="auto"/>
                    <w:bottom w:val="none" w:sz="0" w:space="0" w:color="auto"/>
                    <w:right w:val="none" w:sz="0" w:space="0" w:color="auto"/>
                  </w:divBdr>
                </w:div>
              </w:divsChild>
            </w:div>
            <w:div w:id="1477643629">
              <w:marLeft w:val="0"/>
              <w:marRight w:val="0"/>
              <w:marTop w:val="0"/>
              <w:marBottom w:val="0"/>
              <w:divBdr>
                <w:top w:val="none" w:sz="0" w:space="0" w:color="auto"/>
                <w:left w:val="none" w:sz="0" w:space="0" w:color="auto"/>
                <w:bottom w:val="none" w:sz="0" w:space="0" w:color="auto"/>
                <w:right w:val="none" w:sz="0" w:space="0" w:color="auto"/>
              </w:divBdr>
              <w:divsChild>
                <w:div w:id="967316013">
                  <w:marLeft w:val="0"/>
                  <w:marRight w:val="0"/>
                  <w:marTop w:val="0"/>
                  <w:marBottom w:val="0"/>
                  <w:divBdr>
                    <w:top w:val="none" w:sz="0" w:space="0" w:color="auto"/>
                    <w:left w:val="none" w:sz="0" w:space="0" w:color="auto"/>
                    <w:bottom w:val="none" w:sz="0" w:space="0" w:color="auto"/>
                    <w:right w:val="none" w:sz="0" w:space="0" w:color="auto"/>
                  </w:divBdr>
                </w:div>
              </w:divsChild>
            </w:div>
            <w:div w:id="1511918223">
              <w:marLeft w:val="0"/>
              <w:marRight w:val="0"/>
              <w:marTop w:val="0"/>
              <w:marBottom w:val="0"/>
              <w:divBdr>
                <w:top w:val="none" w:sz="0" w:space="0" w:color="auto"/>
                <w:left w:val="none" w:sz="0" w:space="0" w:color="auto"/>
                <w:bottom w:val="none" w:sz="0" w:space="0" w:color="auto"/>
                <w:right w:val="none" w:sz="0" w:space="0" w:color="auto"/>
              </w:divBdr>
              <w:divsChild>
                <w:div w:id="7099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Яицкий</dc:creator>
  <cp:keywords/>
  <dc:description/>
  <cp:lastModifiedBy>Пользователь Microsoft Office</cp:lastModifiedBy>
  <cp:revision>5</cp:revision>
  <cp:lastPrinted>2016-11-09T05:24:00Z</cp:lastPrinted>
  <dcterms:created xsi:type="dcterms:W3CDTF">2017-04-19T09:40:00Z</dcterms:created>
  <dcterms:modified xsi:type="dcterms:W3CDTF">2022-11-16T12:35:00Z</dcterms:modified>
</cp:coreProperties>
</file>